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644B" w14:textId="5231BD5E" w:rsidR="00783EE2" w:rsidRDefault="00A66659" w:rsidP="000C56F4">
      <w:pPr>
        <w:pStyle w:val="Title"/>
      </w:pPr>
      <w:r w:rsidRPr="000C56F4">
        <w:t>C</w:t>
      </w:r>
      <w:r w:rsidR="0080380A" w:rsidRPr="000C56F4">
        <w:t xml:space="preserve">RUK Clinical Research Training Fellowships at </w:t>
      </w:r>
      <w:r w:rsidR="00783EE2">
        <w:t>T</w:t>
      </w:r>
      <w:r w:rsidR="0080380A" w:rsidRPr="000C56F4">
        <w:t>he</w:t>
      </w:r>
      <w:r w:rsidR="00783EE2">
        <w:t> </w:t>
      </w:r>
      <w:r w:rsidR="0080380A" w:rsidRPr="000C56F4">
        <w:t>I</w:t>
      </w:r>
      <w:r w:rsidR="00783EE2">
        <w:t xml:space="preserve">nstitute of Cancer Research </w:t>
      </w:r>
      <w:r w:rsidR="0080380A" w:rsidRPr="000C56F4">
        <w:t>and</w:t>
      </w:r>
      <w:r w:rsidR="000C56F4">
        <w:t> </w:t>
      </w:r>
      <w:r w:rsidR="0080380A" w:rsidRPr="000C56F4">
        <w:t>Imperial</w:t>
      </w:r>
      <w:r w:rsidR="00783EE2">
        <w:t> College London</w:t>
      </w:r>
    </w:p>
    <w:p w14:paraId="593A8FFF" w14:textId="38C2BAFC" w:rsidR="000A3732" w:rsidRPr="000A3732" w:rsidRDefault="000A3732" w:rsidP="000A3732">
      <w:pPr>
        <w:pStyle w:val="Title"/>
        <w:spacing w:before="480"/>
        <w:contextualSpacing w:val="0"/>
      </w:pPr>
      <w:r>
        <w:rPr>
          <w:b/>
          <w:bCs/>
        </w:rPr>
        <w:t>Project Preference Form</w:t>
      </w:r>
    </w:p>
    <w:p w14:paraId="2C7481C6" w14:textId="7E4DF97B" w:rsidR="000C56F4" w:rsidRPr="00783EE2" w:rsidRDefault="000C56F4" w:rsidP="00783EE2">
      <w:pPr>
        <w:rPr>
          <w:b/>
          <w:bCs/>
          <w:color w:val="EC008C" w:themeColor="accent6"/>
        </w:rPr>
      </w:pPr>
      <w:r w:rsidRPr="00783EE2">
        <w:rPr>
          <w:b/>
          <w:bCs/>
          <w:color w:val="EC008C" w:themeColor="accent6"/>
        </w:rPr>
        <w:t xml:space="preserve">Deadline: </w:t>
      </w:r>
      <w:r w:rsidR="00E35F62">
        <w:rPr>
          <w:b/>
          <w:bCs/>
          <w:color w:val="EC008C" w:themeColor="accent6"/>
        </w:rPr>
        <w:t>Sunday 11</w:t>
      </w:r>
      <w:r w:rsidR="00E35F62" w:rsidRPr="00E35F62">
        <w:rPr>
          <w:b/>
          <w:bCs/>
          <w:color w:val="EC008C" w:themeColor="accent6"/>
          <w:vertAlign w:val="superscript"/>
        </w:rPr>
        <w:t>th</w:t>
      </w:r>
      <w:r w:rsidR="00E35F62">
        <w:rPr>
          <w:b/>
          <w:bCs/>
          <w:color w:val="EC008C" w:themeColor="accent6"/>
        </w:rPr>
        <w:t xml:space="preserve"> January 2026</w:t>
      </w:r>
    </w:p>
    <w:p w14:paraId="497EEFDF" w14:textId="6B648AC3" w:rsidR="00FA7BAE" w:rsidRPr="000C56F4" w:rsidRDefault="0080380A" w:rsidP="000C56F4">
      <w:r w:rsidRPr="000C56F4">
        <w:t xml:space="preserve">Please complete this form and email it to </w:t>
      </w:r>
      <w:hyperlink r:id="rId8" w:history="1">
        <w:r w:rsidR="008F5570" w:rsidRPr="000C56F4">
          <w:rPr>
            <w:rStyle w:val="Hyperlink"/>
          </w:rPr>
          <w:t>admissions@icr.ac.uk</w:t>
        </w:r>
      </w:hyperlink>
      <w:r w:rsidR="00783EE2">
        <w:t xml:space="preserve">, together </w:t>
      </w:r>
      <w:r w:rsidR="008F5570" w:rsidRPr="000C56F4">
        <w:t>with</w:t>
      </w:r>
      <w:r w:rsidR="00FA7BAE" w:rsidRPr="000C56F4">
        <w:t xml:space="preserve"> </w:t>
      </w:r>
      <w:r w:rsidR="008F5570" w:rsidRPr="000C56F4">
        <w:t>your</w:t>
      </w:r>
      <w:r w:rsidR="00FA7BAE" w:rsidRPr="000C56F4">
        <w:t>:</w:t>
      </w:r>
    </w:p>
    <w:p w14:paraId="6EDD92D8" w14:textId="77777777" w:rsidR="00FA7BAE" w:rsidRPr="000C56F4" w:rsidRDefault="00154B94" w:rsidP="00783EE2">
      <w:pPr>
        <w:pStyle w:val="ListParagraph"/>
        <w:numPr>
          <w:ilvl w:val="0"/>
          <w:numId w:val="2"/>
        </w:numPr>
      </w:pPr>
      <w:r w:rsidRPr="000C56F4">
        <w:t xml:space="preserve">completed </w:t>
      </w:r>
      <w:r w:rsidR="00FA7BAE" w:rsidRPr="000C56F4">
        <w:t>e</w:t>
      </w:r>
      <w:r w:rsidRPr="000C56F4">
        <w:t xml:space="preserve">qual </w:t>
      </w:r>
      <w:r w:rsidR="00FA7BAE" w:rsidRPr="000C56F4">
        <w:t>o</w:t>
      </w:r>
      <w:r w:rsidRPr="000C56F4">
        <w:t xml:space="preserve">pportunities </w:t>
      </w:r>
      <w:r w:rsidR="00FA7BAE" w:rsidRPr="000C56F4">
        <w:t xml:space="preserve">monitoring </w:t>
      </w:r>
      <w:proofErr w:type="gramStart"/>
      <w:r w:rsidRPr="000C56F4">
        <w:t>form</w:t>
      </w:r>
      <w:r w:rsidR="00FA7BAE" w:rsidRPr="000C56F4">
        <w:t>;</w:t>
      </w:r>
      <w:proofErr w:type="gramEnd"/>
    </w:p>
    <w:p w14:paraId="0CC2E6FF" w14:textId="2137978D" w:rsidR="00FA7BAE" w:rsidRPr="000C56F4" w:rsidRDefault="00D90B5F" w:rsidP="00783EE2">
      <w:pPr>
        <w:pStyle w:val="ListParagraph"/>
        <w:numPr>
          <w:ilvl w:val="0"/>
          <w:numId w:val="2"/>
        </w:numPr>
      </w:pPr>
      <w:r>
        <w:t>initial contact form</w:t>
      </w:r>
      <w:r w:rsidR="00FA7BAE" w:rsidRPr="000C56F4">
        <w:t xml:space="preserve">; </w:t>
      </w:r>
      <w:r w:rsidR="00FA7BAE" w:rsidRPr="00783EE2">
        <w:rPr>
          <w:i/>
          <w:iCs/>
        </w:rPr>
        <w:t>and</w:t>
      </w:r>
    </w:p>
    <w:p w14:paraId="7F4F7E3F" w14:textId="16AE984A" w:rsidR="008F5570" w:rsidRDefault="008F5570" w:rsidP="00783EE2">
      <w:pPr>
        <w:pStyle w:val="ListParagraph"/>
        <w:numPr>
          <w:ilvl w:val="0"/>
          <w:numId w:val="2"/>
        </w:numPr>
      </w:pPr>
      <w:r w:rsidRPr="000C56F4">
        <w:t>CV.</w:t>
      </w:r>
    </w:p>
    <w:p w14:paraId="43150129" w14:textId="5E183D45" w:rsidR="000C56F4" w:rsidRPr="000C56F4" w:rsidRDefault="000C56F4" w:rsidP="000C56F4">
      <w:pPr>
        <w:pStyle w:val="Heading1"/>
      </w:pPr>
      <w:r>
        <w:t>Personal details</w:t>
      </w:r>
    </w:p>
    <w:tbl>
      <w:tblPr>
        <w:tblStyle w:val="TableGrid"/>
        <w:tblW w:w="935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088"/>
      </w:tblGrid>
      <w:tr w:rsidR="0080380A" w:rsidRPr="000C56F4" w14:paraId="0280A72B" w14:textId="77777777" w:rsidTr="000C56F4">
        <w:tc>
          <w:tcPr>
            <w:tcW w:w="2263" w:type="dxa"/>
            <w:shd w:val="clear" w:color="auto" w:fill="EDEDEE" w:themeFill="background2" w:themeFillTint="33"/>
          </w:tcPr>
          <w:p w14:paraId="6FFCCD33" w14:textId="027CDD71" w:rsidR="0080380A" w:rsidRPr="000C56F4" w:rsidRDefault="0080380A" w:rsidP="00783EE2">
            <w:pPr>
              <w:spacing w:after="0"/>
              <w:rPr>
                <w:b/>
                <w:bCs/>
              </w:rPr>
            </w:pPr>
            <w:r w:rsidRPr="000C56F4">
              <w:rPr>
                <w:b/>
                <w:bCs/>
              </w:rPr>
              <w:t>Full name</w:t>
            </w:r>
          </w:p>
        </w:tc>
        <w:sdt>
          <w:sdtPr>
            <w:id w:val="-135882998"/>
            <w:placeholder>
              <w:docPart w:val="34AF254984A6488C9651C4606849606B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5059077A" w14:textId="4143D27B" w:rsidR="0080380A" w:rsidRPr="000C56F4" w:rsidRDefault="00DC1893" w:rsidP="000C56F4">
                <w:r w:rsidRPr="00D24C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9EE1E6" w14:textId="0A833E2E" w:rsidR="000C56F4" w:rsidRDefault="00D90B5F" w:rsidP="000C56F4">
      <w:pPr>
        <w:pStyle w:val="Heading1"/>
      </w:pPr>
      <w:r>
        <w:t>Project preferences</w:t>
      </w:r>
    </w:p>
    <w:p w14:paraId="12B168A7" w14:textId="77777777" w:rsidR="00D90B5F" w:rsidRDefault="00D90B5F" w:rsidP="00D90B5F">
      <w:r w:rsidRPr="00D90B5F">
        <w:t>Please indicate which projects you are interested in</w:t>
      </w:r>
      <w:r>
        <w:t xml:space="preserve"> by selecting ‘Yes’ from the dropdown. Please note that you don’t need to select ‘No’ if you aren’t interested in a project.</w:t>
      </w:r>
    </w:p>
    <w:p w14:paraId="67F51ABD" w14:textId="03BFAF4C" w:rsidR="00D90B5F" w:rsidRPr="00D90B5F" w:rsidRDefault="00D90B5F" w:rsidP="00D90B5F">
      <w:pPr>
        <w:spacing w:after="240"/>
      </w:pPr>
      <w:r>
        <w:t xml:space="preserve">If a supervisor is interested in your application, they will then </w:t>
      </w:r>
      <w:r w:rsidRPr="00D90B5F">
        <w:t xml:space="preserve">contact you directly to arrange an introductory meeting. To maximise your options </w:t>
      </w:r>
      <w:r>
        <w:t xml:space="preserve">at this stage, </w:t>
      </w:r>
      <w:r w:rsidRPr="00D90B5F">
        <w:t>we advise against selecting only one project.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5103"/>
        <w:gridCol w:w="1701"/>
      </w:tblGrid>
      <w:tr w:rsidR="000C56F4" w:rsidRPr="000C56F4" w14:paraId="1DA4D0CC" w14:textId="77777777" w:rsidTr="000833FB">
        <w:trPr>
          <w:trHeight w:val="1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  <w:hideMark/>
          </w:tcPr>
          <w:p w14:paraId="7181A1EC" w14:textId="0E105134" w:rsidR="001E1C92" w:rsidRPr="000C56F4" w:rsidRDefault="00D90B5F" w:rsidP="000833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Project number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</w:tcPr>
          <w:p w14:paraId="152DC2BD" w14:textId="35BFEA8E" w:rsidR="001E1C92" w:rsidRPr="000C56F4" w:rsidRDefault="000833FB" w:rsidP="000833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Primary Supervisor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</w:tcPr>
          <w:p w14:paraId="179484A2" w14:textId="2B08098A" w:rsidR="001E1C92" w:rsidRPr="000C56F4" w:rsidRDefault="000833FB" w:rsidP="000833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E" w:themeFill="background2" w:themeFillTint="33"/>
          </w:tcPr>
          <w:p w14:paraId="37B108A1" w14:textId="20B6BCA2" w:rsidR="001E1C92" w:rsidRPr="000C56F4" w:rsidRDefault="00D90B5F" w:rsidP="000833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Are you interested in this project?</w:t>
            </w:r>
          </w:p>
        </w:tc>
      </w:tr>
      <w:tr w:rsidR="00D90B5F" w:rsidRPr="000C56F4" w14:paraId="60D604A9" w14:textId="77777777" w:rsidTr="004B5E38">
        <w:trPr>
          <w:trHeight w:val="2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6EAE073" w14:textId="5B096216" w:rsidR="00D90B5F" w:rsidRPr="00D90B5F" w:rsidRDefault="00D90B5F" w:rsidP="000833FB">
            <w:r w:rsidRPr="00D90B5F"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BB17A6A" w14:textId="29D089EC" w:rsidR="00D90B5F" w:rsidRPr="00D90B5F" w:rsidRDefault="00A24684" w:rsidP="000833FB">
            <w:r>
              <w:t>Prof Udai Banerji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F7CB" w14:textId="02A48F5E" w:rsidR="00D90B5F" w:rsidRPr="00D53D92" w:rsidRDefault="00A24684" w:rsidP="00963F80">
            <w:r w:rsidRPr="00A24684">
              <w:rPr>
                <w:lang w:val="en-CA"/>
              </w:rPr>
              <w:t>Studying the role of colorectal cancer associated fibroblasts (CAFs) on resistance to KRAS G12D inhibitors using multi-scale CRISPR screening co-culture systems and 3D vascularized microfluidic organoid models.</w:t>
            </w:r>
          </w:p>
        </w:tc>
        <w:sdt>
          <w:sdtPr>
            <w:rPr>
              <w:color w:val="EC008C" w:themeColor="accent6"/>
            </w:rPr>
            <w:id w:val="175307497"/>
            <w:placeholder>
              <w:docPart w:val="B8E033AEC9C54F21A5EA3A0DD6BD94B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7C04EE" w14:textId="0B2CC953" w:rsidR="00D90B5F" w:rsidRPr="00D90B5F" w:rsidRDefault="00D90B5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D90B5F" w:rsidRPr="000C56F4" w14:paraId="72886ECC" w14:textId="77777777" w:rsidTr="004B5E38">
        <w:trPr>
          <w:trHeight w:val="170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AD7B154" w14:textId="4E2DA1F4" w:rsidR="00D90B5F" w:rsidRPr="00D90B5F" w:rsidRDefault="00D90B5F" w:rsidP="000833FB">
            <w:r w:rsidRPr="00D90B5F">
              <w:t>0</w:t>
            </w:r>
            <w:r w:rsidR="007E15C9"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FBAA2E8" w14:textId="6A155B87" w:rsidR="00D90B5F" w:rsidRPr="00D90B5F" w:rsidRDefault="00A24684" w:rsidP="00963F80">
            <w:r>
              <w:t>Dr Mitchell Chen</w:t>
            </w:r>
            <w:r w:rsidR="00963F80">
              <w:t xml:space="preserve">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6B62" w14:textId="7F4E4B73" w:rsidR="00D90B5F" w:rsidRPr="00D53D92" w:rsidRDefault="00A24684" w:rsidP="00794860">
            <w:r w:rsidRPr="00A24684">
              <w:t>Explainable Multi-Modal AI for Precision Checkpoint Inhibition Immunotherapy in Non-Small Cell Lung Cancer</w:t>
            </w:r>
          </w:p>
        </w:tc>
        <w:sdt>
          <w:sdtPr>
            <w:rPr>
              <w:color w:val="EC008C" w:themeColor="accent6"/>
            </w:rPr>
            <w:id w:val="-1219897165"/>
            <w:placeholder>
              <w:docPart w:val="5EBF22F7ED7C4701843973E0EB0559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0C64EC" w14:textId="5D724BE7" w:rsidR="00D90B5F" w:rsidRPr="00D90B5F" w:rsidRDefault="00D90B5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0833FB" w:rsidRPr="000C56F4" w14:paraId="728DBFA8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351AB" w14:textId="0492F36F" w:rsidR="00D90B5F" w:rsidRPr="00D90B5F" w:rsidRDefault="00D90B5F" w:rsidP="000833FB">
            <w:r w:rsidRPr="00D90B5F">
              <w:t>0</w:t>
            </w:r>
            <w:r w:rsidR="007E15C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0B50F" w14:textId="2D0C2E6F" w:rsidR="00D90B5F" w:rsidRPr="00D90B5F" w:rsidRDefault="00A24684" w:rsidP="000833FB">
            <w:r>
              <w:t>Prof Johann De Bono</w:t>
            </w:r>
            <w:r w:rsidR="00872BD7">
              <w:t xml:space="preserve">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D32C" w14:textId="76B95668" w:rsidR="00D90B5F" w:rsidRPr="00D53D92" w:rsidRDefault="00A24684" w:rsidP="00872BD7">
            <w:r w:rsidRPr="00A24684">
              <w:t xml:space="preserve">Elucidating Relationships Between </w:t>
            </w:r>
            <w:proofErr w:type="gramStart"/>
            <w:r w:rsidRPr="00A24684">
              <w:t>The</w:t>
            </w:r>
            <w:proofErr w:type="gramEnd"/>
            <w:r w:rsidRPr="00A24684">
              <w:t xml:space="preserve"> Gut Microbiome </w:t>
            </w:r>
            <w:proofErr w:type="gramStart"/>
            <w:r w:rsidRPr="00A24684">
              <w:t>And</w:t>
            </w:r>
            <w:proofErr w:type="gramEnd"/>
            <w:r w:rsidRPr="00A24684">
              <w:t xml:space="preserve"> Lethal Prostate Cancer (</w:t>
            </w:r>
            <w:proofErr w:type="spellStart"/>
            <w:r w:rsidRPr="00A24684">
              <w:t>PCa</w:t>
            </w:r>
            <w:proofErr w:type="spellEnd"/>
            <w:r w:rsidRPr="00A24684">
              <w:t>) Biology.</w:t>
            </w:r>
          </w:p>
        </w:tc>
        <w:sdt>
          <w:sdtPr>
            <w:rPr>
              <w:color w:val="EC008C" w:themeColor="accent6"/>
            </w:rPr>
            <w:id w:val="504406827"/>
            <w:placeholder>
              <w:docPart w:val="F143205AB1D34CD7B786BE69C9FC1E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A81DD8" w14:textId="77777777" w:rsidR="00D90B5F" w:rsidRPr="00D90B5F" w:rsidRDefault="00D90B5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C0CF0" w:rsidRPr="000C56F4" w14:paraId="4AFF7D0E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3E9DC" w14:textId="2351839D" w:rsidR="009C0CF0" w:rsidRPr="00D90B5F" w:rsidRDefault="009C0CF0" w:rsidP="000833FB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F4D8C" w14:textId="007881D3" w:rsidR="009C0CF0" w:rsidRDefault="009C0CF0" w:rsidP="000833FB">
            <w:r>
              <w:t>Dr Magnus Dillon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EFA5" w14:textId="52C86336" w:rsidR="009C0CF0" w:rsidRPr="00A24684" w:rsidRDefault="009C0CF0" w:rsidP="00872BD7">
            <w:r w:rsidRPr="009C0CF0">
              <w:rPr>
                <w:bCs/>
              </w:rPr>
              <w:t>Understanding microenvironmental responses to radiation in gastrointestinal cancers</w:t>
            </w:r>
          </w:p>
        </w:tc>
        <w:sdt>
          <w:sdtPr>
            <w:rPr>
              <w:color w:val="EC008C" w:themeColor="accent6"/>
            </w:rPr>
            <w:id w:val="-379407365"/>
            <w:placeholder>
              <w:docPart w:val="CFD3C099AE6245AC8EBEEE9E66BFCBF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EC517F" w14:textId="0322D3D5" w:rsidR="009C0CF0" w:rsidRDefault="009C0CF0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C0CF0" w:rsidRPr="000C56F4" w14:paraId="1B9B6BCC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88B14" w14:textId="2AC56AA0" w:rsidR="009C0CF0" w:rsidRDefault="009C0CF0" w:rsidP="000833FB">
            <w:r>
              <w:lastRenderedPageBreak/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C6FA1" w14:textId="2166614E" w:rsidR="009C0CF0" w:rsidRDefault="00412545" w:rsidP="000833FB">
            <w:r>
              <w:t>Dr Clare Fletcher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6CDF" w14:textId="2417CAA0" w:rsidR="009C0CF0" w:rsidRPr="009C0CF0" w:rsidRDefault="00412545" w:rsidP="00872BD7">
            <w:pPr>
              <w:rPr>
                <w:bCs/>
              </w:rPr>
            </w:pPr>
            <w:r w:rsidRPr="00412545">
              <w:rPr>
                <w:bCs/>
              </w:rPr>
              <w:t>Targeted Biodegradable Nanogels for Intracellular Delivery of Therapeutic RNAs in Prostate Cancer</w:t>
            </w:r>
          </w:p>
        </w:tc>
        <w:sdt>
          <w:sdtPr>
            <w:rPr>
              <w:color w:val="EC008C" w:themeColor="accent6"/>
            </w:rPr>
            <w:id w:val="656798731"/>
            <w:placeholder>
              <w:docPart w:val="E9B94F7468614A6299EDF60BD322721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948ABD" w14:textId="5FC8BAC7" w:rsidR="009C0CF0" w:rsidRDefault="009C0CF0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412545" w:rsidRPr="000C56F4" w14:paraId="24692998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E4001" w14:textId="2F0C0F13" w:rsidR="00412545" w:rsidRDefault="00412545" w:rsidP="000833FB"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A4500" w14:textId="1037CDD4" w:rsidR="00412545" w:rsidRDefault="00412545" w:rsidP="000833FB">
            <w:r>
              <w:t>Prof Ben Glocker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D44A" w14:textId="2BC4D91E" w:rsidR="00412545" w:rsidRPr="00412545" w:rsidRDefault="00412545" w:rsidP="00872BD7">
            <w:pPr>
              <w:rPr>
                <w:bCs/>
              </w:rPr>
            </w:pPr>
            <w:r w:rsidRPr="00412545">
              <w:rPr>
                <w:bCs/>
              </w:rPr>
              <w:t>SOMA-AI: Specimen intra-Operative Margin Assessment using Artificial Intelligence</w:t>
            </w:r>
          </w:p>
        </w:tc>
        <w:sdt>
          <w:sdtPr>
            <w:rPr>
              <w:color w:val="EC008C" w:themeColor="accent6"/>
            </w:rPr>
            <w:id w:val="1771734176"/>
            <w:placeholder>
              <w:docPart w:val="FEC7E859B34747258B889C72DC49ADD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5DD2B4" w14:textId="2D6D2F5D" w:rsidR="00412545" w:rsidRDefault="00412545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412545" w:rsidRPr="000C56F4" w14:paraId="6A1B23E8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CAF02" w14:textId="330770B9" w:rsidR="00412545" w:rsidRDefault="00C1362F" w:rsidP="000833FB"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2A22F" w14:textId="0C3A4F01" w:rsidR="00412545" w:rsidRDefault="00C1362F" w:rsidP="000833FB">
            <w:r>
              <w:t>Dr Sung Pil Hong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1B6A" w14:textId="77777777" w:rsidR="00C1362F" w:rsidRPr="00F47BE0" w:rsidRDefault="00C1362F" w:rsidP="00C1362F">
            <w:pPr>
              <w:rPr>
                <w:rFonts w:cstheme="minorHAnsi"/>
                <w:sz w:val="24"/>
                <w:szCs w:val="24"/>
              </w:rPr>
            </w:pPr>
            <w:r w:rsidRPr="00F47BE0">
              <w:rPr>
                <w:rFonts w:cstheme="minorHAnsi"/>
                <w:sz w:val="24"/>
                <w:szCs w:val="24"/>
              </w:rPr>
              <w:t>Integrating Artificial Intelligence and Virtual Pathology to Transform Drug Response Prediction in Oesophageal Cancer</w:t>
            </w:r>
          </w:p>
          <w:p w14:paraId="1E74E9B3" w14:textId="77777777" w:rsidR="00412545" w:rsidRPr="00412545" w:rsidRDefault="00412545" w:rsidP="00872BD7">
            <w:pPr>
              <w:rPr>
                <w:bCs/>
              </w:rPr>
            </w:pPr>
          </w:p>
        </w:tc>
        <w:sdt>
          <w:sdtPr>
            <w:rPr>
              <w:color w:val="EC008C" w:themeColor="accent6"/>
            </w:rPr>
            <w:id w:val="1146628080"/>
            <w:placeholder>
              <w:docPart w:val="656067FAF6454C18B116FA5454B2680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363EFD" w14:textId="3BAF65A4" w:rsidR="00412545" w:rsidRDefault="00C1362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513BABD0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D57F5" w14:textId="464718CA" w:rsidR="00C1362F" w:rsidRDefault="00C1362F" w:rsidP="000833FB">
            <w: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4160B" w14:textId="141B50CC" w:rsidR="00C1362F" w:rsidRDefault="00C1362F" w:rsidP="000833FB">
            <w:r>
              <w:t>Prof Richard Houlston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54C6" w14:textId="64425DEB" w:rsidR="00C1362F" w:rsidRPr="00F47BE0" w:rsidRDefault="00C1362F" w:rsidP="00C1362F">
            <w:pPr>
              <w:rPr>
                <w:rFonts w:cstheme="minorHAnsi"/>
                <w:sz w:val="24"/>
                <w:szCs w:val="24"/>
              </w:rPr>
            </w:pPr>
            <w:r w:rsidRPr="00C1362F">
              <w:rPr>
                <w:rFonts w:cstheme="minorHAnsi"/>
                <w:sz w:val="24"/>
                <w:szCs w:val="24"/>
              </w:rPr>
              <w:t>Deciphering the Evolution of Bispecific Antibody Resistance in Multiple Myeloma</w:t>
            </w:r>
          </w:p>
        </w:tc>
        <w:sdt>
          <w:sdtPr>
            <w:rPr>
              <w:color w:val="EC008C" w:themeColor="accent6"/>
            </w:rPr>
            <w:id w:val="208623901"/>
            <w:placeholder>
              <w:docPart w:val="1594A1E4C59D43B49B758364AB37A69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C71349" w14:textId="078CDC77" w:rsidR="00C1362F" w:rsidRDefault="00C1362F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0A07B8C3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6CC8E" w14:textId="7564602D" w:rsidR="00C1362F" w:rsidRDefault="00C1362F" w:rsidP="000833FB"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3E2D" w14:textId="4B9DFD41" w:rsidR="00C1362F" w:rsidRDefault="00967D26" w:rsidP="000833FB">
            <w:r>
              <w:t>Prof Paul Huang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0EFA" w14:textId="36D049AE" w:rsidR="00C1362F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  <w:r w:rsidRPr="00967D26">
              <w:rPr>
                <w:rFonts w:cstheme="minorHAnsi"/>
                <w:sz w:val="24"/>
                <w:szCs w:val="24"/>
              </w:rPr>
              <w:t>Development of ECM-targeting CAR-T Cell Therapy</w:t>
            </w:r>
          </w:p>
        </w:tc>
        <w:sdt>
          <w:sdtPr>
            <w:rPr>
              <w:color w:val="EC008C" w:themeColor="accent6"/>
            </w:rPr>
            <w:id w:val="1296499707"/>
            <w:placeholder>
              <w:docPart w:val="4DFF7D9543BD4B048F5EA81CC1CC1DA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3635D" w14:textId="765CE122" w:rsidR="00C1362F" w:rsidRDefault="00967D26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3E6DDEFB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950B8" w14:textId="1C6FB04A" w:rsidR="00C1362F" w:rsidRDefault="00967D26" w:rsidP="000833FB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A811A" w14:textId="0E1893B0" w:rsidR="00C1362F" w:rsidRDefault="00967D26" w:rsidP="000833FB">
            <w:r>
              <w:t>Dr Edward Johnston (ICR/RMH)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F9D" w14:textId="466E0C57" w:rsidR="00C1362F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  <w:r w:rsidRPr="00967D26">
              <w:rPr>
                <w:rFonts w:cstheme="minorHAnsi"/>
                <w:sz w:val="24"/>
                <w:szCs w:val="24"/>
              </w:rPr>
              <w:t>Smart Biopsy for Precision Therapeutics in Prostate Cancer: MRI/CBCT Fusion and Robotic Guidance to Improve Molecular Adequacy of Bone Metastasis Biopsies</w:t>
            </w:r>
          </w:p>
        </w:tc>
        <w:sdt>
          <w:sdtPr>
            <w:rPr>
              <w:color w:val="EC008C" w:themeColor="accent6"/>
            </w:rPr>
            <w:id w:val="-1645190088"/>
            <w:placeholder>
              <w:docPart w:val="8C4F88D0D31448A49464437DB553594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F90CD4" w14:textId="0BE58E6B" w:rsidR="00C1362F" w:rsidRDefault="00967D26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5EA23B23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9D510" w14:textId="6A097314" w:rsidR="00C1362F" w:rsidRDefault="00967D26" w:rsidP="000833FB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F671B" w14:textId="1FF924D5" w:rsidR="00C1362F" w:rsidRDefault="00967D26" w:rsidP="000833FB">
            <w:r>
              <w:t>Prof Luca Magnani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5BA9" w14:textId="7118C28C" w:rsidR="00C1362F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  <w:r w:rsidRPr="00967D26">
              <w:rPr>
                <w:rFonts w:cstheme="minorHAnsi"/>
                <w:sz w:val="24"/>
                <w:szCs w:val="24"/>
              </w:rPr>
              <w:t>TEMPO-ER — Temporal &amp; Spatial Regulation of ER in Health and Disease</w:t>
            </w:r>
          </w:p>
        </w:tc>
        <w:sdt>
          <w:sdtPr>
            <w:rPr>
              <w:color w:val="EC008C" w:themeColor="accent6"/>
            </w:rPr>
            <w:id w:val="-1883937499"/>
            <w:placeholder>
              <w:docPart w:val="B2108FF7193346229439805956F129E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C04EF8" w14:textId="51C7EE61" w:rsidR="00C1362F" w:rsidRDefault="00967D26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2F4F7DE0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50595" w14:textId="0D017FAA" w:rsidR="00C1362F" w:rsidRDefault="00967D26" w:rsidP="000833FB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42B19" w14:textId="0D4F223E" w:rsidR="00C1362F" w:rsidRDefault="00967D26" w:rsidP="000833FB">
            <w:r>
              <w:t>Prof Alan Melcher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598" w14:textId="19DDE192" w:rsidR="00C1362F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  <w:r w:rsidRPr="00967D26">
              <w:rPr>
                <w:rFonts w:cstheme="minorHAnsi"/>
                <w:sz w:val="24"/>
                <w:szCs w:val="24"/>
              </w:rPr>
              <w:t xml:space="preserve">Improving CAR-T Cell Therapy Using Radiotherapy </w:t>
            </w:r>
            <w:proofErr w:type="gramStart"/>
            <w:r w:rsidRPr="00967D26">
              <w:rPr>
                <w:rFonts w:cstheme="minorHAnsi"/>
                <w:sz w:val="24"/>
                <w:szCs w:val="24"/>
              </w:rPr>
              <w:t>And</w:t>
            </w:r>
            <w:proofErr w:type="gramEnd"/>
            <w:r w:rsidRPr="00967D26">
              <w:rPr>
                <w:rFonts w:cstheme="minorHAnsi"/>
                <w:sz w:val="24"/>
                <w:szCs w:val="24"/>
              </w:rPr>
              <w:t xml:space="preserve"> Oncolytic Viruses</w:t>
            </w:r>
          </w:p>
        </w:tc>
        <w:sdt>
          <w:sdtPr>
            <w:rPr>
              <w:color w:val="EC008C" w:themeColor="accent6"/>
            </w:rPr>
            <w:id w:val="1124578764"/>
            <w:placeholder>
              <w:docPart w:val="E95F5C6351CA4C60A7E23CFD1D47EEA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9E7731" w14:textId="57482605" w:rsidR="00C1362F" w:rsidRDefault="00967D26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C1362F" w:rsidRPr="000C56F4" w14:paraId="7E00936C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12C25" w14:textId="4D6C8C5A" w:rsidR="00C1362F" w:rsidRDefault="00967D26" w:rsidP="000833FB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761CE" w14:textId="6E2698CF" w:rsidR="00C1362F" w:rsidRDefault="00450167" w:rsidP="000833FB">
            <w:r>
              <w:t>Prof David Pinato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F7ED" w14:textId="359C1EFD" w:rsidR="00C1362F" w:rsidRPr="00F47BE0" w:rsidRDefault="00450167" w:rsidP="00C1362F">
            <w:pPr>
              <w:rPr>
                <w:rFonts w:cstheme="minorHAnsi"/>
                <w:sz w:val="24"/>
                <w:szCs w:val="24"/>
              </w:rPr>
            </w:pPr>
            <w:r w:rsidRPr="00450167">
              <w:rPr>
                <w:rFonts w:cstheme="minorHAnsi"/>
                <w:sz w:val="24"/>
                <w:szCs w:val="24"/>
              </w:rPr>
              <w:t>Developing anti-cancer immunotherapy in high-grade neuroendocrine carcinoma (HG-NEC): the PELICAN phase II study.</w:t>
            </w:r>
          </w:p>
        </w:tc>
        <w:sdt>
          <w:sdtPr>
            <w:rPr>
              <w:color w:val="EC008C" w:themeColor="accent6"/>
            </w:rPr>
            <w:id w:val="1894930575"/>
            <w:placeholder>
              <w:docPart w:val="E73C93EF79304EC6A05C5923513F449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56FBA4" w14:textId="679DB82E" w:rsidR="00C1362F" w:rsidRDefault="00450167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67D26" w:rsidRPr="000C56F4" w14:paraId="6A06D190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5E6B0" w14:textId="7CC48BDC" w:rsidR="00967D26" w:rsidRDefault="00450167" w:rsidP="000833FB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FC47B" w14:textId="2BA77E64" w:rsidR="00967D26" w:rsidRDefault="00450167" w:rsidP="000833FB">
            <w:r>
              <w:t>Dr Aileen Rowan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74A8" w14:textId="305EF894" w:rsidR="00967D26" w:rsidRPr="00F47BE0" w:rsidRDefault="00450167" w:rsidP="00C1362F">
            <w:pPr>
              <w:rPr>
                <w:rFonts w:cstheme="minorHAnsi"/>
                <w:sz w:val="24"/>
                <w:szCs w:val="24"/>
              </w:rPr>
            </w:pPr>
            <w:r w:rsidRPr="00450167">
              <w:rPr>
                <w:rFonts w:cstheme="minorHAnsi"/>
                <w:sz w:val="24"/>
                <w:szCs w:val="24"/>
              </w:rPr>
              <w:t>Investigating the immunomodulatory effect of intervention therapy for T-cell leukaemia in the premalignant stage</w:t>
            </w:r>
          </w:p>
        </w:tc>
        <w:sdt>
          <w:sdtPr>
            <w:rPr>
              <w:color w:val="EC008C" w:themeColor="accent6"/>
            </w:rPr>
            <w:id w:val="128366447"/>
            <w:placeholder>
              <w:docPart w:val="AF691E6C776646A88679CFC65A7DBBF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E51FEE" w14:textId="3F177510" w:rsidR="00967D26" w:rsidRDefault="00450167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67D26" w:rsidRPr="000C56F4" w14:paraId="2727276B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C48C7" w14:textId="4AB41A79" w:rsidR="00967D26" w:rsidRDefault="00450167" w:rsidP="000833FB"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0E884" w14:textId="52311E4D" w:rsidR="00967D26" w:rsidRDefault="00450167" w:rsidP="000833FB">
            <w:r>
              <w:t>Prof Victoria Sanz-Moreno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282B" w14:textId="77777777" w:rsidR="00450167" w:rsidRPr="000E0371" w:rsidRDefault="00450167" w:rsidP="00450167">
            <w:pPr>
              <w:rPr>
                <w:bCs/>
              </w:rPr>
            </w:pPr>
            <w:r w:rsidRPr="000E0371">
              <w:rPr>
                <w:bCs/>
              </w:rPr>
              <w:t xml:space="preserve">Investigating cytoskeletal dynamics in circulating tumour cells from breast cancer patients </w:t>
            </w:r>
          </w:p>
          <w:p w14:paraId="3704CAD9" w14:textId="77777777" w:rsidR="00967D26" w:rsidRPr="00F47BE0" w:rsidRDefault="00967D26" w:rsidP="00C1362F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color w:val="EC008C" w:themeColor="accent6"/>
            </w:rPr>
            <w:id w:val="-1909918696"/>
            <w:placeholder>
              <w:docPart w:val="964BC8BC83094484A81F09EEF0B2527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E6B7D4" w14:textId="45619F48" w:rsidR="00967D26" w:rsidRDefault="00450167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967D26" w:rsidRPr="000C56F4" w14:paraId="2E5A7D6E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77093" w14:textId="067274F1" w:rsidR="00967D26" w:rsidRDefault="00450167" w:rsidP="000833FB"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6BD87" w14:textId="4EA1A011" w:rsidR="00967D26" w:rsidRDefault="00450167" w:rsidP="000833FB">
            <w:r>
              <w:t>Prof Clare Turnbull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9CEA" w14:textId="162171F7" w:rsidR="00967D26" w:rsidRPr="00F47BE0" w:rsidRDefault="00450167" w:rsidP="00C1362F">
            <w:pPr>
              <w:rPr>
                <w:rFonts w:cstheme="minorHAnsi"/>
                <w:sz w:val="24"/>
                <w:szCs w:val="24"/>
              </w:rPr>
            </w:pPr>
            <w:r w:rsidRPr="00450167">
              <w:rPr>
                <w:rFonts w:cstheme="minorHAnsi"/>
                <w:sz w:val="24"/>
                <w:szCs w:val="24"/>
              </w:rPr>
              <w:t>Longitudinal analyses in patients with inherited genetic susceptibility: real-world data science meets early detection/prevention of cancer.</w:t>
            </w:r>
          </w:p>
        </w:tc>
        <w:sdt>
          <w:sdtPr>
            <w:rPr>
              <w:color w:val="EC008C" w:themeColor="accent6"/>
            </w:rPr>
            <w:id w:val="352231928"/>
            <w:placeholder>
              <w:docPart w:val="B6395514BEC04A12BAA4F94BCCC6807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CD91AE" w14:textId="03AB48B8" w:rsidR="00967D26" w:rsidRDefault="00450167" w:rsidP="000833FB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450167" w:rsidRPr="000C56F4" w14:paraId="003CC511" w14:textId="77777777" w:rsidTr="004B5E38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E0DE1" w14:textId="77777777" w:rsidR="00450167" w:rsidRDefault="00450167" w:rsidP="000833FB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72EB4" w14:textId="77777777" w:rsidR="00450167" w:rsidRDefault="00450167" w:rsidP="000833FB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918C" w14:textId="77777777" w:rsidR="00450167" w:rsidRPr="00450167" w:rsidRDefault="00450167" w:rsidP="00C136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7FC1" w14:textId="77777777" w:rsidR="00450167" w:rsidRDefault="00450167" w:rsidP="000833FB">
            <w:pPr>
              <w:rPr>
                <w:color w:val="EC008C" w:themeColor="accent6"/>
              </w:rPr>
            </w:pPr>
          </w:p>
        </w:tc>
      </w:tr>
      <w:tr w:rsidR="00E7415A" w:rsidRPr="000C56F4" w14:paraId="7796629C" w14:textId="77777777" w:rsidTr="00E7415A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6B0B6" w14:textId="77777777" w:rsidR="00E7415A" w:rsidRDefault="00E7415A" w:rsidP="0047212D">
            <w: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603E4" w14:textId="77777777" w:rsidR="00E7415A" w:rsidRDefault="00E7415A" w:rsidP="0047212D">
            <w:r>
              <w:t>Prof Nick Turner (ICR)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3080" w14:textId="77777777" w:rsidR="00E7415A" w:rsidRPr="00450167" w:rsidRDefault="00E7415A" w:rsidP="0047212D">
            <w:pPr>
              <w:rPr>
                <w:rFonts w:cstheme="minorHAnsi"/>
                <w:sz w:val="24"/>
                <w:szCs w:val="24"/>
              </w:rPr>
            </w:pPr>
            <w:r w:rsidRPr="00E7415A">
              <w:rPr>
                <w:rFonts w:cstheme="minorHAnsi"/>
                <w:sz w:val="24"/>
                <w:szCs w:val="24"/>
              </w:rPr>
              <w:t>Modelling spatial features, interactions and transcriptional profiles at single-cell resolution that associate with CDK4/6 inhibitor treatment resistance in breast cancer</w:t>
            </w:r>
          </w:p>
        </w:tc>
        <w:sdt>
          <w:sdtPr>
            <w:rPr>
              <w:color w:val="EC008C" w:themeColor="accent6"/>
            </w:rPr>
            <w:id w:val="-1559615245"/>
            <w:placeholder>
              <w:docPart w:val="6B9C09EAD28545C8938456767EF4B78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415CEA" w14:textId="77777777" w:rsidR="00E7415A" w:rsidRDefault="00E7415A" w:rsidP="0047212D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E7415A" w:rsidRPr="000C56F4" w14:paraId="7660CF04" w14:textId="77777777" w:rsidTr="00E7415A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35AC2" w14:textId="1CCD15ED" w:rsidR="00E7415A" w:rsidRDefault="00E7415A" w:rsidP="0047212D"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D99D2" w14:textId="36C47858" w:rsidR="00E7415A" w:rsidRDefault="00E7415A" w:rsidP="0047212D">
            <w:r>
              <w:t>Prof Dennis Wang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E2DC" w14:textId="7FE1DC9D" w:rsidR="00E7415A" w:rsidRPr="00E7415A" w:rsidRDefault="00E7415A" w:rsidP="0047212D">
            <w:pPr>
              <w:rPr>
                <w:rFonts w:cstheme="minorHAnsi"/>
                <w:sz w:val="24"/>
                <w:szCs w:val="24"/>
              </w:rPr>
            </w:pPr>
            <w:r w:rsidRPr="00E7415A">
              <w:rPr>
                <w:rFonts w:cstheme="minorHAnsi"/>
                <w:sz w:val="24"/>
                <w:szCs w:val="24"/>
              </w:rPr>
              <w:t>Uncovering Clinical Drug Sequencing Patterns Using AI and Longitudinal EHR Data</w:t>
            </w:r>
          </w:p>
        </w:tc>
        <w:sdt>
          <w:sdtPr>
            <w:rPr>
              <w:color w:val="EC008C" w:themeColor="accent6"/>
            </w:rPr>
            <w:id w:val="439187388"/>
            <w:placeholder>
              <w:docPart w:val="955CF4AC703847C08E64CF756122DBA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35D608" w14:textId="5D0DB3D4" w:rsidR="00E7415A" w:rsidRDefault="00E7415A" w:rsidP="0047212D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E7415A" w:rsidRPr="000C56F4" w14:paraId="544D9497" w14:textId="77777777" w:rsidTr="00E7415A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855E9" w14:textId="7BF0CA53" w:rsidR="00E7415A" w:rsidRDefault="004D3939" w:rsidP="0047212D"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4A495" w14:textId="1581C429" w:rsidR="00E7415A" w:rsidRDefault="004D3939" w:rsidP="0047212D">
            <w:r>
              <w:t>Dr Kate Young (ICR/RMH)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D946" w14:textId="57080B86" w:rsidR="00E7415A" w:rsidRPr="00E7415A" w:rsidRDefault="004D3939" w:rsidP="0047212D">
            <w:pPr>
              <w:rPr>
                <w:rFonts w:cstheme="minorHAnsi"/>
                <w:sz w:val="24"/>
                <w:szCs w:val="24"/>
              </w:rPr>
            </w:pPr>
            <w:r w:rsidRPr="004D3939">
              <w:rPr>
                <w:rFonts w:cstheme="minorHAnsi"/>
                <w:sz w:val="24"/>
                <w:szCs w:val="24"/>
              </w:rPr>
              <w:t xml:space="preserve">A platform trial to improve the Management of </w:t>
            </w:r>
            <w:proofErr w:type="spellStart"/>
            <w:r w:rsidRPr="004D3939">
              <w:rPr>
                <w:rFonts w:cstheme="minorHAnsi"/>
                <w:sz w:val="24"/>
                <w:szCs w:val="24"/>
              </w:rPr>
              <w:t>immUne</w:t>
            </w:r>
            <w:proofErr w:type="spellEnd"/>
            <w:r w:rsidRPr="004D39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939">
              <w:rPr>
                <w:rFonts w:cstheme="minorHAnsi"/>
                <w:sz w:val="24"/>
                <w:szCs w:val="24"/>
              </w:rPr>
              <w:t>reLated</w:t>
            </w:r>
            <w:proofErr w:type="spellEnd"/>
            <w:r w:rsidRPr="004D39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939">
              <w:rPr>
                <w:rFonts w:cstheme="minorHAnsi"/>
                <w:sz w:val="24"/>
                <w:szCs w:val="24"/>
              </w:rPr>
              <w:t>advErse</w:t>
            </w:r>
            <w:proofErr w:type="spellEnd"/>
            <w:r w:rsidRPr="004D39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939">
              <w:rPr>
                <w:rFonts w:cstheme="minorHAnsi"/>
                <w:sz w:val="24"/>
                <w:szCs w:val="24"/>
              </w:rPr>
              <w:t>evenTs</w:t>
            </w:r>
            <w:proofErr w:type="spellEnd"/>
            <w:r w:rsidRPr="004D3939">
              <w:rPr>
                <w:rFonts w:cstheme="minorHAnsi"/>
                <w:sz w:val="24"/>
                <w:szCs w:val="24"/>
              </w:rPr>
              <w:t xml:space="preserve"> (AMULET Study)</w:t>
            </w:r>
          </w:p>
        </w:tc>
        <w:sdt>
          <w:sdtPr>
            <w:rPr>
              <w:color w:val="EC008C" w:themeColor="accent6"/>
            </w:rPr>
            <w:id w:val="-39901722"/>
            <w:placeholder>
              <w:docPart w:val="2080486BB4B1424EB58843792E7B5A6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7E108B" w14:textId="198E56B2" w:rsidR="00E7415A" w:rsidRDefault="004D3939" w:rsidP="0047212D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  <w:tr w:rsidR="00885E2D" w:rsidRPr="000C56F4" w14:paraId="38E81C08" w14:textId="77777777" w:rsidTr="00E7415A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AE73" w14:textId="71D68180" w:rsidR="00885E2D" w:rsidRDefault="00885E2D" w:rsidP="0047212D"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85FB3" w14:textId="376A157A" w:rsidR="00885E2D" w:rsidRDefault="00885E2D" w:rsidP="0047212D">
            <w:r>
              <w:t>Dr Stephen Mangar (Imperial)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1B6A" w14:textId="2BEABCB8" w:rsidR="00885E2D" w:rsidRPr="004D3939" w:rsidRDefault="00885E2D" w:rsidP="0047212D">
            <w:pPr>
              <w:rPr>
                <w:rFonts w:cstheme="minorHAnsi"/>
                <w:sz w:val="24"/>
                <w:szCs w:val="24"/>
              </w:rPr>
            </w:pPr>
            <w:r w:rsidRPr="00885E2D">
              <w:rPr>
                <w:rFonts w:cstheme="minorHAnsi"/>
                <w:sz w:val="24"/>
                <w:szCs w:val="24"/>
              </w:rPr>
              <w:t>Developing Molecular Radiotherapy for Prostate Cancer.</w:t>
            </w:r>
          </w:p>
        </w:tc>
        <w:sdt>
          <w:sdtPr>
            <w:rPr>
              <w:color w:val="EC008C" w:themeColor="accent6"/>
            </w:rPr>
            <w:id w:val="291097106"/>
            <w:placeholder>
              <w:docPart w:val="61186E3214384D1EB135FF034160643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46CA0" w14:textId="3EE3D49B" w:rsidR="00885E2D" w:rsidRDefault="00885E2D" w:rsidP="0047212D">
                <w:pPr>
                  <w:rPr>
                    <w:color w:val="EC008C" w:themeColor="accent6"/>
                  </w:rPr>
                </w:pPr>
                <w:r w:rsidRPr="00D90B5F">
                  <w:rPr>
                    <w:rStyle w:val="PlaceholderText"/>
                    <w:color w:val="EC008C" w:themeColor="accent6"/>
                  </w:rPr>
                  <w:t>Choose an item.</w:t>
                </w:r>
              </w:p>
            </w:tc>
          </w:sdtContent>
        </w:sdt>
      </w:tr>
    </w:tbl>
    <w:p w14:paraId="34605B88" w14:textId="70C34608" w:rsidR="00B81CED" w:rsidRPr="000C56F4" w:rsidRDefault="00B81CED" w:rsidP="000833FB">
      <w:pPr>
        <w:pStyle w:val="Heading1"/>
      </w:pPr>
    </w:p>
    <w:sectPr w:rsidR="00B81CED" w:rsidRPr="000C56F4" w:rsidSect="000833FB">
      <w:headerReference w:type="first" r:id="rId9"/>
      <w:pgSz w:w="11906" w:h="16838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177B" w14:textId="77777777" w:rsidR="0080380A" w:rsidRDefault="0080380A" w:rsidP="0080380A">
      <w:pPr>
        <w:spacing w:after="0"/>
      </w:pPr>
      <w:r>
        <w:separator/>
      </w:r>
    </w:p>
  </w:endnote>
  <w:endnote w:type="continuationSeparator" w:id="0">
    <w:p w14:paraId="38D460A9" w14:textId="77777777" w:rsidR="0080380A" w:rsidRDefault="0080380A" w:rsidP="00803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3364" w14:textId="77777777" w:rsidR="0080380A" w:rsidRDefault="0080380A" w:rsidP="0080380A">
      <w:pPr>
        <w:spacing w:after="0"/>
      </w:pPr>
      <w:r>
        <w:separator/>
      </w:r>
    </w:p>
  </w:footnote>
  <w:footnote w:type="continuationSeparator" w:id="0">
    <w:p w14:paraId="06C032C4" w14:textId="77777777" w:rsidR="0080380A" w:rsidRDefault="0080380A" w:rsidP="008038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C385" w14:textId="4A304091" w:rsidR="00783EE2" w:rsidRDefault="003A071F">
    <w:pPr>
      <w:pStyle w:val="Header"/>
    </w:pPr>
    <w:r>
      <w:rPr>
        <w:noProof/>
      </w:rPr>
      <w:drawing>
        <wp:inline distT="0" distB="0" distL="0" distR="0" wp14:anchorId="6E490165" wp14:editId="688ED28C">
          <wp:extent cx="6120765" cy="481330"/>
          <wp:effectExtent l="0" t="0" r="0" b="0"/>
          <wp:docPr id="1496249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DC7"/>
    <w:multiLevelType w:val="hybridMultilevel"/>
    <w:tmpl w:val="653AE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B7339"/>
    <w:multiLevelType w:val="hybridMultilevel"/>
    <w:tmpl w:val="452C2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51791">
    <w:abstractNumId w:val="1"/>
  </w:num>
  <w:num w:numId="2" w16cid:durableId="153619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0A"/>
    <w:rsid w:val="000618A6"/>
    <w:rsid w:val="000833FB"/>
    <w:rsid w:val="000A1D6F"/>
    <w:rsid w:val="000A3732"/>
    <w:rsid w:val="000C56F4"/>
    <w:rsid w:val="000E0371"/>
    <w:rsid w:val="00110EF3"/>
    <w:rsid w:val="00124069"/>
    <w:rsid w:val="001251CD"/>
    <w:rsid w:val="00147EC0"/>
    <w:rsid w:val="00154B94"/>
    <w:rsid w:val="001E1C92"/>
    <w:rsid w:val="001F599A"/>
    <w:rsid w:val="002A0780"/>
    <w:rsid w:val="002C0184"/>
    <w:rsid w:val="002C5BE0"/>
    <w:rsid w:val="002E74CE"/>
    <w:rsid w:val="003628A1"/>
    <w:rsid w:val="003A071F"/>
    <w:rsid w:val="003D6AB6"/>
    <w:rsid w:val="00412545"/>
    <w:rsid w:val="00426435"/>
    <w:rsid w:val="004352EC"/>
    <w:rsid w:val="00450167"/>
    <w:rsid w:val="004B28A5"/>
    <w:rsid w:val="004B5E38"/>
    <w:rsid w:val="004D3939"/>
    <w:rsid w:val="004D5E8A"/>
    <w:rsid w:val="00622481"/>
    <w:rsid w:val="00681832"/>
    <w:rsid w:val="006A3FDF"/>
    <w:rsid w:val="006D3B7F"/>
    <w:rsid w:val="00754979"/>
    <w:rsid w:val="00770F22"/>
    <w:rsid w:val="00777B5B"/>
    <w:rsid w:val="00783EE2"/>
    <w:rsid w:val="00794860"/>
    <w:rsid w:val="007A6567"/>
    <w:rsid w:val="007C01A9"/>
    <w:rsid w:val="007E15C9"/>
    <w:rsid w:val="0080380A"/>
    <w:rsid w:val="00832B5A"/>
    <w:rsid w:val="00872BD7"/>
    <w:rsid w:val="00885E2D"/>
    <w:rsid w:val="008C0B2F"/>
    <w:rsid w:val="008F5570"/>
    <w:rsid w:val="00925777"/>
    <w:rsid w:val="00942F90"/>
    <w:rsid w:val="00963F80"/>
    <w:rsid w:val="00967D26"/>
    <w:rsid w:val="00972075"/>
    <w:rsid w:val="00986ECF"/>
    <w:rsid w:val="009976A9"/>
    <w:rsid w:val="009C0CF0"/>
    <w:rsid w:val="00A24684"/>
    <w:rsid w:val="00A66659"/>
    <w:rsid w:val="00A67C7F"/>
    <w:rsid w:val="00B614A4"/>
    <w:rsid w:val="00B81CED"/>
    <w:rsid w:val="00C1362F"/>
    <w:rsid w:val="00C34F6A"/>
    <w:rsid w:val="00CA3AF9"/>
    <w:rsid w:val="00D51DF9"/>
    <w:rsid w:val="00D53D92"/>
    <w:rsid w:val="00D6362F"/>
    <w:rsid w:val="00D7230E"/>
    <w:rsid w:val="00D7494C"/>
    <w:rsid w:val="00D90B5F"/>
    <w:rsid w:val="00DB544E"/>
    <w:rsid w:val="00DC1893"/>
    <w:rsid w:val="00E35F62"/>
    <w:rsid w:val="00E70E4B"/>
    <w:rsid w:val="00E711D5"/>
    <w:rsid w:val="00E7415A"/>
    <w:rsid w:val="00ED2939"/>
    <w:rsid w:val="00FA7BAE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F33F39C"/>
  <w15:chartTrackingRefBased/>
  <w15:docId w15:val="{0F34EB34-27F7-444A-A072-D885C824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F4"/>
    <w:pPr>
      <w:spacing w:after="80" w:line="240" w:lineRule="auto"/>
    </w:pPr>
    <w:rPr>
      <w:color w:val="58595B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6F4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EE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8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A770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8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380A"/>
  </w:style>
  <w:style w:type="paragraph" w:styleId="Footer">
    <w:name w:val="footer"/>
    <w:basedOn w:val="Normal"/>
    <w:link w:val="FooterChar"/>
    <w:uiPriority w:val="99"/>
    <w:unhideWhenUsed/>
    <w:rsid w:val="008038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380A"/>
  </w:style>
  <w:style w:type="table" w:styleId="TableGrid">
    <w:name w:val="Table Grid"/>
    <w:basedOn w:val="TableNormal"/>
    <w:uiPriority w:val="39"/>
    <w:rsid w:val="0080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380A"/>
    <w:rPr>
      <w:color w:val="808080"/>
    </w:rPr>
  </w:style>
  <w:style w:type="paragraph" w:customStyle="1" w:styleId="Normail">
    <w:name w:val="Normail"/>
    <w:basedOn w:val="PlainText"/>
    <w:link w:val="NormailChar"/>
    <w:rsid w:val="00E70E4B"/>
    <w:rPr>
      <w:rFonts w:ascii="Arial" w:eastAsia="Times New Roman" w:hAnsi="Arial" w:cs="Times New Roman"/>
      <w:sz w:val="22"/>
      <w:szCs w:val="20"/>
    </w:rPr>
  </w:style>
  <w:style w:type="paragraph" w:styleId="BodyText">
    <w:name w:val="Body Text"/>
    <w:basedOn w:val="Normal"/>
    <w:next w:val="Normal"/>
    <w:link w:val="BodyTextChar"/>
    <w:rsid w:val="00E70E4B"/>
    <w:pPr>
      <w:spacing w:after="0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70E4B"/>
    <w:rPr>
      <w:rFonts w:ascii="Arial" w:eastAsia="Times New Roman" w:hAnsi="Arial" w:cs="Times New Roman"/>
      <w:szCs w:val="20"/>
    </w:rPr>
  </w:style>
  <w:style w:type="character" w:customStyle="1" w:styleId="NormailChar">
    <w:name w:val="Normail Char"/>
    <w:link w:val="Normail"/>
    <w:rsid w:val="00E70E4B"/>
    <w:rPr>
      <w:rFonts w:ascii="Arial" w:eastAsia="Times New Roman" w:hAnsi="Arial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70E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0E4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F5570"/>
    <w:rPr>
      <w:color w:val="F0003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BA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83EE2"/>
    <w:pPr>
      <w:spacing w:before="720" w:after="36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EE2"/>
    <w:rPr>
      <w:rFonts w:asciiTheme="majorHAnsi" w:eastAsiaTheme="majorEastAsia" w:hAnsiTheme="majorHAnsi" w:cstheme="majorBidi"/>
      <w:color w:val="58595B" w:themeColor="text2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56F4"/>
    <w:rPr>
      <w:rFonts w:asciiTheme="majorHAnsi" w:eastAsiaTheme="majorEastAsia" w:hAnsiTheme="majorHAnsi" w:cstheme="majorBidi"/>
      <w:color w:val="58595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EE2"/>
    <w:rPr>
      <w:rFonts w:asciiTheme="majorHAnsi" w:eastAsiaTheme="majorEastAsia" w:hAnsiTheme="majorHAnsi" w:cstheme="majorBidi"/>
      <w:b/>
      <w:color w:val="58595B" w:themeColor="text2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94860"/>
    <w:rPr>
      <w:rFonts w:asciiTheme="majorHAnsi" w:eastAsiaTheme="majorEastAsia" w:hAnsiTheme="majorHAnsi" w:cstheme="majorBidi"/>
      <w:i/>
      <w:iCs/>
      <w:color w:val="BA7700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ic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AF254984A6488C9651C4606849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332F-D8E3-4BF5-BC16-118A076306A7}"/>
      </w:docPartPr>
      <w:docPartBody>
        <w:p w:rsidR="00CE7332" w:rsidRDefault="00E27CDE" w:rsidP="00E27CDE">
          <w:pPr>
            <w:pStyle w:val="34AF254984A6488C9651C4606849606B"/>
          </w:pPr>
          <w:r w:rsidRPr="00D24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033AEC9C54F21A5EA3A0DD6BD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06199-8CF3-47BB-8C9D-F65B54D4FD2A}"/>
      </w:docPartPr>
      <w:docPartBody>
        <w:p w:rsidR="00D90349" w:rsidRDefault="00717DCB" w:rsidP="00717DCB">
          <w:pPr>
            <w:pStyle w:val="B8E033AEC9C54F21A5EA3A0DD6BD94BB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5EBF22F7ED7C4701843973E0EB055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3A638-71AC-45EE-A69A-A32ADDCE003A}"/>
      </w:docPartPr>
      <w:docPartBody>
        <w:p w:rsidR="00D90349" w:rsidRDefault="00717DCB" w:rsidP="00717DCB">
          <w:pPr>
            <w:pStyle w:val="5EBF22F7ED7C4701843973E0EB0559D0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F143205AB1D34CD7B786BE69C9FC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45110-FD64-45F1-A330-B1E882F6F78F}"/>
      </w:docPartPr>
      <w:docPartBody>
        <w:p w:rsidR="00D90349" w:rsidRDefault="00717DCB" w:rsidP="00717DCB">
          <w:pPr>
            <w:pStyle w:val="F143205AB1D34CD7B786BE69C9FC1EFC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CFD3C099AE6245AC8EBEEE9E66BF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6D26-1005-40AD-8C41-168B052FD1A5}"/>
      </w:docPartPr>
      <w:docPartBody>
        <w:p w:rsidR="00EB1D22" w:rsidRDefault="00EB1D22" w:rsidP="00EB1D22">
          <w:pPr>
            <w:pStyle w:val="CFD3C099AE6245AC8EBEEE9E66BFCBF9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E9B94F7468614A6299EDF60BD3227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A9A6-DE89-4778-8BB1-109692604ED3}"/>
      </w:docPartPr>
      <w:docPartBody>
        <w:p w:rsidR="00EB1D22" w:rsidRDefault="00EB1D22" w:rsidP="00EB1D22">
          <w:pPr>
            <w:pStyle w:val="E9B94F7468614A6299EDF60BD3227217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FEC7E859B34747258B889C72DC49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79CB-1C64-4B0D-B1D5-5A9E3BD3890A}"/>
      </w:docPartPr>
      <w:docPartBody>
        <w:p w:rsidR="00EB1D22" w:rsidRDefault="00EB1D22" w:rsidP="00EB1D22">
          <w:pPr>
            <w:pStyle w:val="FEC7E859B34747258B889C72DC49ADD4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656067FAF6454C18B116FA5454B2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F500-AB0F-42FD-B321-5D2BD442D0D5}"/>
      </w:docPartPr>
      <w:docPartBody>
        <w:p w:rsidR="00EB1D22" w:rsidRDefault="00EB1D22" w:rsidP="00EB1D22">
          <w:pPr>
            <w:pStyle w:val="656067FAF6454C18B116FA5454B2680B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1594A1E4C59D43B49B758364AB37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DC286-2A17-41BD-A442-5844447C813E}"/>
      </w:docPartPr>
      <w:docPartBody>
        <w:p w:rsidR="00EB1D22" w:rsidRDefault="00EB1D22" w:rsidP="00EB1D22">
          <w:pPr>
            <w:pStyle w:val="1594A1E4C59D43B49B758364AB37A692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4DFF7D9543BD4B048F5EA81CC1CC1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A171-6A3C-4EF0-BBC1-B1ED575778EE}"/>
      </w:docPartPr>
      <w:docPartBody>
        <w:p w:rsidR="00EB1D22" w:rsidRDefault="00EB1D22" w:rsidP="00EB1D22">
          <w:pPr>
            <w:pStyle w:val="4DFF7D9543BD4B048F5EA81CC1CC1DAC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8C4F88D0D31448A49464437DB553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D0867-D44C-42DE-BBEB-DE15A29985C2}"/>
      </w:docPartPr>
      <w:docPartBody>
        <w:p w:rsidR="00EB1D22" w:rsidRDefault="00EB1D22" w:rsidP="00EB1D22">
          <w:pPr>
            <w:pStyle w:val="8C4F88D0D31448A49464437DB5535940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B2108FF7193346229439805956F1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2C16F-03FC-4B9E-9515-508EA48FEF95}"/>
      </w:docPartPr>
      <w:docPartBody>
        <w:p w:rsidR="00EB1D22" w:rsidRDefault="00EB1D22" w:rsidP="00EB1D22">
          <w:pPr>
            <w:pStyle w:val="B2108FF7193346229439805956F129E4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E95F5C6351CA4C60A7E23CFD1D47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B243-76C2-4355-B752-034A51E220A9}"/>
      </w:docPartPr>
      <w:docPartBody>
        <w:p w:rsidR="00EB1D22" w:rsidRDefault="00EB1D22" w:rsidP="00EB1D22">
          <w:pPr>
            <w:pStyle w:val="E95F5C6351CA4C60A7E23CFD1D47EEAE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E73C93EF79304EC6A05C5923513F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34CC-FB73-4099-919E-102A3529D715}"/>
      </w:docPartPr>
      <w:docPartBody>
        <w:p w:rsidR="00EB1D22" w:rsidRDefault="00EB1D22" w:rsidP="00EB1D22">
          <w:pPr>
            <w:pStyle w:val="E73C93EF79304EC6A05C5923513F4495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AF691E6C776646A88679CFC65A7DB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75CD4-76F6-4DD4-8E51-38CAFB77D7FA}"/>
      </w:docPartPr>
      <w:docPartBody>
        <w:p w:rsidR="00EB1D22" w:rsidRDefault="00EB1D22" w:rsidP="00EB1D22">
          <w:pPr>
            <w:pStyle w:val="AF691E6C776646A88679CFC65A7DBBF6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964BC8BC83094484A81F09EEF0B25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FE44-9AFA-4412-B35B-814175A4BD40}"/>
      </w:docPartPr>
      <w:docPartBody>
        <w:p w:rsidR="00EB1D22" w:rsidRDefault="00EB1D22" w:rsidP="00EB1D22">
          <w:pPr>
            <w:pStyle w:val="964BC8BC83094484A81F09EEF0B2527A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B6395514BEC04A12BAA4F94BCCC6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1054F-BCD5-4E6E-A83D-A9AB694A99C9}"/>
      </w:docPartPr>
      <w:docPartBody>
        <w:p w:rsidR="00EB1D22" w:rsidRDefault="00EB1D22" w:rsidP="00EB1D22">
          <w:pPr>
            <w:pStyle w:val="B6395514BEC04A12BAA4F94BCCC68078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6B9C09EAD28545C8938456767EF4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CAC9-1E12-4AE3-9D15-CBE6B4229802}"/>
      </w:docPartPr>
      <w:docPartBody>
        <w:p w:rsidR="00EB1D22" w:rsidRDefault="00EB1D22" w:rsidP="00EB1D22">
          <w:pPr>
            <w:pStyle w:val="6B9C09EAD28545C8938456767EF4B785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955CF4AC703847C08E64CF756122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F8BBF-97BC-4F8A-8480-7052E5BDA23A}"/>
      </w:docPartPr>
      <w:docPartBody>
        <w:p w:rsidR="00EB1D22" w:rsidRDefault="00EB1D22" w:rsidP="00EB1D22">
          <w:pPr>
            <w:pStyle w:val="955CF4AC703847C08E64CF756122DBAD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2080486BB4B1424EB58843792E7B5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16F0-FC52-4359-AE41-16CAFA0A4962}"/>
      </w:docPartPr>
      <w:docPartBody>
        <w:p w:rsidR="00EB1D22" w:rsidRDefault="00EB1D22" w:rsidP="00EB1D22">
          <w:pPr>
            <w:pStyle w:val="2080486BB4B1424EB58843792E7B5A65"/>
          </w:pPr>
          <w:r w:rsidRPr="00232DD4">
            <w:rPr>
              <w:rStyle w:val="PlaceholderText"/>
            </w:rPr>
            <w:t>Choose an item.</w:t>
          </w:r>
        </w:p>
      </w:docPartBody>
    </w:docPart>
    <w:docPart>
      <w:docPartPr>
        <w:name w:val="61186E3214384D1EB135FF034160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797A-D7BB-42CC-952D-71CA5F648808}"/>
      </w:docPartPr>
      <w:docPartBody>
        <w:p w:rsidR="00EB1D22" w:rsidRDefault="00EB1D22" w:rsidP="00EB1D22">
          <w:pPr>
            <w:pStyle w:val="61186E3214384D1EB135FF034160643E"/>
          </w:pPr>
          <w:r w:rsidRPr="00232DD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DE"/>
    <w:rsid w:val="00147EC0"/>
    <w:rsid w:val="001F599A"/>
    <w:rsid w:val="00717DCB"/>
    <w:rsid w:val="00A67C7F"/>
    <w:rsid w:val="00AE555A"/>
    <w:rsid w:val="00BE06BA"/>
    <w:rsid w:val="00CB579E"/>
    <w:rsid w:val="00CE7332"/>
    <w:rsid w:val="00D6362F"/>
    <w:rsid w:val="00D90349"/>
    <w:rsid w:val="00DA0E59"/>
    <w:rsid w:val="00E2750A"/>
    <w:rsid w:val="00E27CDE"/>
    <w:rsid w:val="00EB1D22"/>
    <w:rsid w:val="00ED2939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D22"/>
    <w:rPr>
      <w:color w:val="808080"/>
    </w:rPr>
  </w:style>
  <w:style w:type="paragraph" w:customStyle="1" w:styleId="34AF254984A6488C9651C4606849606B">
    <w:name w:val="34AF254984A6488C9651C4606849606B"/>
    <w:rsid w:val="00E27CDE"/>
  </w:style>
  <w:style w:type="paragraph" w:customStyle="1" w:styleId="B8E033AEC9C54F21A5EA3A0DD6BD94BB">
    <w:name w:val="B8E033AEC9C54F21A5EA3A0DD6BD94BB"/>
    <w:rsid w:val="00717DCB"/>
  </w:style>
  <w:style w:type="paragraph" w:customStyle="1" w:styleId="5EBF22F7ED7C4701843973E0EB0559D0">
    <w:name w:val="5EBF22F7ED7C4701843973E0EB0559D0"/>
    <w:rsid w:val="00717DCB"/>
  </w:style>
  <w:style w:type="paragraph" w:customStyle="1" w:styleId="F143205AB1D34CD7B786BE69C9FC1EFC">
    <w:name w:val="F143205AB1D34CD7B786BE69C9FC1EFC"/>
    <w:rsid w:val="00717DCB"/>
  </w:style>
  <w:style w:type="paragraph" w:customStyle="1" w:styleId="4A7F761017E3475AA24788E65B9977EC">
    <w:name w:val="4A7F761017E3475AA24788E65B9977EC"/>
    <w:rsid w:val="00717DCB"/>
  </w:style>
  <w:style w:type="paragraph" w:customStyle="1" w:styleId="CFD3C099AE6245AC8EBEEE9E66BFCBF9">
    <w:name w:val="CFD3C099AE6245AC8EBEEE9E66BFCBF9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94F7468614A6299EDF60BD3227217">
    <w:name w:val="E9B94F7468614A6299EDF60BD3227217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7E859B34747258B889C72DC49ADD4">
    <w:name w:val="FEC7E859B34747258B889C72DC49ADD4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067FAF6454C18B116FA5454B2680B">
    <w:name w:val="656067FAF6454C18B116FA5454B2680B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4A1E4C59D43B49B758364AB37A692">
    <w:name w:val="1594A1E4C59D43B49B758364AB37A692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F7D9543BD4B048F5EA81CC1CC1DAC">
    <w:name w:val="4DFF7D9543BD4B048F5EA81CC1CC1DAC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F88D0D31448A49464437DB5535940">
    <w:name w:val="8C4F88D0D31448A49464437DB5535940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08FF7193346229439805956F129E4">
    <w:name w:val="B2108FF7193346229439805956F129E4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F5C6351CA4C60A7E23CFD1D47EEAE">
    <w:name w:val="E95F5C6351CA4C60A7E23CFD1D47EEAE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C93EF79304EC6A05C5923513F4495">
    <w:name w:val="E73C93EF79304EC6A05C5923513F4495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91E6C776646A88679CFC65A7DBBF6">
    <w:name w:val="AF691E6C776646A88679CFC65A7DBBF6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BC8BC83094484A81F09EEF0B2527A">
    <w:name w:val="964BC8BC83094484A81F09EEF0B2527A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395514BEC04A12BAA4F94BCCC68078">
    <w:name w:val="B6395514BEC04A12BAA4F94BCCC68078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A441F37F445FAA596B6A0109CF1ED">
    <w:name w:val="E7DA441F37F445FAA596B6A0109CF1ED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C09EAD28545C8938456767EF4B785">
    <w:name w:val="6B9C09EAD28545C8938456767EF4B785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CF4AC703847C08E64CF756122DBAD">
    <w:name w:val="955CF4AC703847C08E64CF756122DBAD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80486BB4B1424EB58843792E7B5A65">
    <w:name w:val="2080486BB4B1424EB58843792E7B5A65"/>
    <w:rsid w:val="00EB1D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86E3214384D1EB135FF034160643E">
    <w:name w:val="61186E3214384D1EB135FF034160643E"/>
    <w:rsid w:val="00EB1D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R-Imperial-CRUK">
      <a:dk1>
        <a:srgbClr val="000000"/>
      </a:dk1>
      <a:lt1>
        <a:sysClr val="window" lastClr="FFFFFF"/>
      </a:lt1>
      <a:dk2>
        <a:srgbClr val="58595B"/>
      </a:dk2>
      <a:lt2>
        <a:srgbClr val="A7A8AA"/>
      </a:lt2>
      <a:accent1>
        <a:srgbClr val="F9A100"/>
      </a:accent1>
      <a:accent2>
        <a:srgbClr val="A71930"/>
      </a:accent2>
      <a:accent3>
        <a:srgbClr val="002147"/>
      </a:accent3>
      <a:accent4>
        <a:srgbClr val="003E74"/>
      </a:accent4>
      <a:accent5>
        <a:srgbClr val="2E008B"/>
      </a:accent5>
      <a:accent6>
        <a:srgbClr val="EC008C"/>
      </a:accent6>
      <a:hlink>
        <a:srgbClr val="F00034"/>
      </a:hlink>
      <a:folHlink>
        <a:srgbClr val="F000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800F-5D8B-4F4E-BC4E-722C52C2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3432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Jugurnauth-Little</dc:creator>
  <cp:keywords/>
  <dc:description/>
  <cp:lastModifiedBy>Joanna Fearn</cp:lastModifiedBy>
  <cp:revision>3</cp:revision>
  <dcterms:created xsi:type="dcterms:W3CDTF">2025-11-12T10:26:00Z</dcterms:created>
  <dcterms:modified xsi:type="dcterms:W3CDTF">2025-11-12T10:42:00Z</dcterms:modified>
</cp:coreProperties>
</file>