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C09" w14:textId="77E16B8D" w:rsidR="00FE4B8C" w:rsidRDefault="00023874">
      <w:pPr>
        <w:pStyle w:val="Heading1"/>
        <w:pBdr>
          <w:bottom w:val="none" w:sz="0" w:space="0" w:color="auto"/>
        </w:pBdr>
        <w:divId w:val="699362050"/>
        <w:rPr>
          <w:sz w:val="64"/>
          <w:szCs w:val="64"/>
        </w:rPr>
      </w:pPr>
      <w:r>
        <w:rPr>
          <w:rFonts w:eastAsia="Arial"/>
          <w:color w:val="C9DD03"/>
          <w:sz w:val="64"/>
          <w:szCs w:val="64"/>
        </w:rPr>
        <w:t>Conflicts of Interest and Declarations of Interests in Research</w:t>
      </w:r>
    </w:p>
    <w:tbl>
      <w:tblPr>
        <w:tblW w:w="0" w:type="auto"/>
        <w:shd w:val="clear" w:color="auto" w:fill="D9D9D9"/>
        <w:tblCellMar>
          <w:left w:w="0" w:type="dxa"/>
          <w:right w:w="0" w:type="dxa"/>
        </w:tblCellMar>
        <w:tblLook w:val="04A0" w:firstRow="1" w:lastRow="0" w:firstColumn="1" w:lastColumn="0" w:noHBand="0" w:noVBand="1"/>
      </w:tblPr>
      <w:tblGrid>
        <w:gridCol w:w="4041"/>
        <w:gridCol w:w="2582"/>
      </w:tblGrid>
      <w:tr w:rsidR="00FE4B8C" w:rsidRPr="004C5E8A" w14:paraId="158234EB" w14:textId="77777777">
        <w:trPr>
          <w:divId w:val="783815794"/>
        </w:trPr>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470EB450" w14:textId="77777777" w:rsidR="00FE4B8C" w:rsidRPr="004C5E8A" w:rsidRDefault="003C0BA5">
            <w:pPr>
              <w:rPr>
                <w:rFonts w:ascii="Calibri" w:hAnsi="Calibri" w:cs="Calibri"/>
                <w:sz w:val="24"/>
                <w:szCs w:val="24"/>
              </w:rPr>
            </w:pPr>
            <w:r w:rsidRPr="004C5E8A">
              <w:rPr>
                <w:rFonts w:ascii="Calibri" w:hAnsi="Calibri" w:cs="Calibri"/>
                <w:b/>
                <w:bCs/>
                <w:sz w:val="24"/>
                <w:szCs w:val="24"/>
              </w:rPr>
              <w:t>Approving committee:</w:t>
            </w:r>
          </w:p>
        </w:tc>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1A28423F" w14:textId="4873A81C" w:rsidR="00FE4B8C" w:rsidRPr="004C5E8A" w:rsidRDefault="008D4558">
            <w:pPr>
              <w:rPr>
                <w:rFonts w:ascii="Calibri" w:hAnsi="Calibri" w:cs="Calibri"/>
                <w:sz w:val="24"/>
                <w:szCs w:val="24"/>
              </w:rPr>
            </w:pPr>
            <w:r>
              <w:rPr>
                <w:rFonts w:ascii="Calibri" w:hAnsi="Calibri" w:cs="Calibri"/>
                <w:sz w:val="24"/>
                <w:szCs w:val="24"/>
              </w:rPr>
              <w:t>Executive</w:t>
            </w:r>
            <w:r w:rsidRPr="004C5E8A">
              <w:rPr>
                <w:rFonts w:ascii="Calibri" w:hAnsi="Calibri" w:cs="Calibri"/>
                <w:sz w:val="24"/>
                <w:szCs w:val="24"/>
              </w:rPr>
              <w:t xml:space="preserve"> </w:t>
            </w:r>
            <w:r w:rsidR="003C0BA5" w:rsidRPr="004C5E8A">
              <w:rPr>
                <w:rFonts w:ascii="Calibri" w:hAnsi="Calibri" w:cs="Calibri"/>
                <w:sz w:val="24"/>
                <w:szCs w:val="24"/>
              </w:rPr>
              <w:t>Board</w:t>
            </w:r>
          </w:p>
        </w:tc>
      </w:tr>
      <w:tr w:rsidR="00FE4B8C" w:rsidRPr="004C5E8A" w14:paraId="2CD1C873" w14:textId="77777777">
        <w:trPr>
          <w:divId w:val="783815794"/>
        </w:trPr>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3F34E088" w14:textId="77777777" w:rsidR="00FE4B8C" w:rsidRPr="004C5E8A" w:rsidRDefault="003C0BA5">
            <w:pPr>
              <w:rPr>
                <w:rFonts w:ascii="Calibri" w:hAnsi="Calibri" w:cs="Calibri"/>
                <w:sz w:val="24"/>
                <w:szCs w:val="24"/>
              </w:rPr>
            </w:pPr>
            <w:r w:rsidRPr="004C5E8A">
              <w:rPr>
                <w:rFonts w:ascii="Calibri" w:hAnsi="Calibri" w:cs="Calibri"/>
                <w:b/>
                <w:bCs/>
                <w:sz w:val="24"/>
                <w:szCs w:val="24"/>
              </w:rPr>
              <w:t>Minute reference:</w:t>
            </w:r>
          </w:p>
        </w:tc>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6A968DFB" w14:textId="180517E9" w:rsidR="00FE4B8C" w:rsidRPr="004C5E8A" w:rsidRDefault="00FE4B8C">
            <w:pPr>
              <w:rPr>
                <w:rFonts w:ascii="Calibri" w:hAnsi="Calibri" w:cs="Calibri"/>
                <w:sz w:val="24"/>
                <w:szCs w:val="24"/>
              </w:rPr>
            </w:pPr>
          </w:p>
        </w:tc>
      </w:tr>
      <w:tr w:rsidR="00FE4B8C" w:rsidRPr="004C5E8A" w14:paraId="17EA7DD2" w14:textId="77777777">
        <w:trPr>
          <w:divId w:val="783815794"/>
        </w:trPr>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0703BDB2" w14:textId="77777777" w:rsidR="00FE4B8C" w:rsidRPr="004C5E8A" w:rsidRDefault="003C0BA5">
            <w:pPr>
              <w:rPr>
                <w:rFonts w:ascii="Calibri" w:hAnsi="Calibri" w:cs="Calibri"/>
                <w:sz w:val="24"/>
                <w:szCs w:val="24"/>
              </w:rPr>
            </w:pPr>
            <w:r w:rsidRPr="004C5E8A">
              <w:rPr>
                <w:rFonts w:ascii="Calibri" w:hAnsi="Calibri" w:cs="Calibri"/>
                <w:b/>
                <w:bCs/>
                <w:sz w:val="24"/>
                <w:szCs w:val="24"/>
              </w:rPr>
              <w:t>Document owner:</w:t>
            </w:r>
          </w:p>
        </w:tc>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359107F1" w14:textId="1673020A" w:rsidR="00FE4B8C" w:rsidRPr="004C5E8A" w:rsidRDefault="00DB2007">
            <w:pPr>
              <w:rPr>
                <w:rFonts w:ascii="Calibri" w:hAnsi="Calibri" w:cs="Calibri"/>
                <w:sz w:val="24"/>
                <w:szCs w:val="24"/>
              </w:rPr>
            </w:pPr>
            <w:r w:rsidRPr="00B711D5">
              <w:rPr>
                <w:rFonts w:ascii="Calibri" w:hAnsi="Calibri" w:cs="Calibri"/>
                <w:sz w:val="24"/>
                <w:szCs w:val="24"/>
              </w:rPr>
              <w:t>Business and Innovation</w:t>
            </w:r>
          </w:p>
        </w:tc>
      </w:tr>
      <w:tr w:rsidR="00FE4B8C" w:rsidRPr="004C5E8A" w14:paraId="62DCCB2F" w14:textId="77777777">
        <w:trPr>
          <w:divId w:val="783815794"/>
        </w:trPr>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19E9AFE4" w14:textId="77777777" w:rsidR="00FE4B8C" w:rsidRPr="004C5E8A" w:rsidRDefault="003C0BA5">
            <w:pPr>
              <w:rPr>
                <w:rFonts w:ascii="Calibri" w:hAnsi="Calibri" w:cs="Calibri"/>
                <w:sz w:val="24"/>
                <w:szCs w:val="24"/>
              </w:rPr>
            </w:pPr>
            <w:r w:rsidRPr="004C5E8A">
              <w:rPr>
                <w:rFonts w:ascii="Calibri" w:hAnsi="Calibri" w:cs="Calibri"/>
                <w:b/>
                <w:bCs/>
                <w:sz w:val="24"/>
                <w:szCs w:val="24"/>
              </w:rPr>
              <w:t>Key Contact(s):</w:t>
            </w:r>
          </w:p>
        </w:tc>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350D860F" w14:textId="5521FC8B" w:rsidR="00FE4B8C" w:rsidRPr="004C5E8A" w:rsidRDefault="00F00CFE">
            <w:pPr>
              <w:rPr>
                <w:rFonts w:ascii="Calibri" w:hAnsi="Calibri" w:cs="Calibri"/>
                <w:sz w:val="24"/>
                <w:szCs w:val="24"/>
              </w:rPr>
            </w:pPr>
            <w:r>
              <w:rPr>
                <w:rFonts w:ascii="Calibri" w:hAnsi="Calibri" w:cs="Calibri"/>
                <w:sz w:val="24"/>
                <w:szCs w:val="24"/>
              </w:rPr>
              <w:t>Jon Wilkinson</w:t>
            </w:r>
          </w:p>
        </w:tc>
      </w:tr>
      <w:tr w:rsidR="00FE4B8C" w:rsidRPr="004C5E8A" w14:paraId="25AD3A97" w14:textId="77777777">
        <w:trPr>
          <w:divId w:val="783815794"/>
        </w:trPr>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4B6BACD4" w14:textId="77777777" w:rsidR="00FE4B8C" w:rsidRPr="004C5E8A" w:rsidRDefault="003C0BA5">
            <w:pPr>
              <w:rPr>
                <w:rFonts w:ascii="Calibri" w:hAnsi="Calibri" w:cs="Calibri"/>
                <w:sz w:val="24"/>
                <w:szCs w:val="24"/>
              </w:rPr>
            </w:pPr>
            <w:r w:rsidRPr="004C5E8A">
              <w:rPr>
                <w:rFonts w:ascii="Calibri" w:hAnsi="Calibri" w:cs="Calibri"/>
                <w:b/>
                <w:bCs/>
                <w:sz w:val="24"/>
                <w:szCs w:val="24"/>
              </w:rPr>
              <w:t>Date of Equality Impact Assessment:</w:t>
            </w:r>
          </w:p>
        </w:tc>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7CD22A49" w14:textId="4282EA3C" w:rsidR="00FE4B8C" w:rsidRPr="004C5E8A" w:rsidRDefault="00CD72BD">
            <w:pPr>
              <w:rPr>
                <w:rFonts w:ascii="Calibri" w:hAnsi="Calibri" w:cs="Calibri"/>
                <w:sz w:val="24"/>
                <w:szCs w:val="24"/>
              </w:rPr>
            </w:pPr>
            <w:r>
              <w:rPr>
                <w:rFonts w:ascii="Calibri" w:hAnsi="Calibri" w:cs="Calibri"/>
                <w:sz w:val="24"/>
                <w:szCs w:val="24"/>
              </w:rPr>
              <w:t>10/06/2025</w:t>
            </w:r>
          </w:p>
        </w:tc>
      </w:tr>
      <w:tr w:rsidR="00FE4B8C" w:rsidRPr="004C5E8A" w14:paraId="36F7A682" w14:textId="77777777">
        <w:trPr>
          <w:divId w:val="783815794"/>
        </w:trPr>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01AD874E" w14:textId="77777777" w:rsidR="00FE4B8C" w:rsidRPr="004C5E8A" w:rsidRDefault="003C0BA5">
            <w:pPr>
              <w:rPr>
                <w:rFonts w:ascii="Calibri" w:hAnsi="Calibri" w:cs="Calibri"/>
                <w:sz w:val="24"/>
                <w:szCs w:val="24"/>
              </w:rPr>
            </w:pPr>
            <w:r w:rsidRPr="004C5E8A">
              <w:rPr>
                <w:rFonts w:ascii="Calibri" w:hAnsi="Calibri" w:cs="Calibri"/>
                <w:b/>
                <w:bCs/>
                <w:sz w:val="24"/>
                <w:szCs w:val="24"/>
              </w:rPr>
              <w:t>Equality Impact Assessment Outcome:</w:t>
            </w:r>
          </w:p>
        </w:tc>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792C63A5" w14:textId="259C6573" w:rsidR="00FE4B8C" w:rsidRPr="004C5E8A" w:rsidRDefault="008610F5">
            <w:pPr>
              <w:rPr>
                <w:rFonts w:ascii="Calibri" w:hAnsi="Calibri" w:cs="Calibri"/>
                <w:sz w:val="24"/>
                <w:szCs w:val="24"/>
              </w:rPr>
            </w:pPr>
            <w:r>
              <w:rPr>
                <w:rFonts w:ascii="Calibri" w:hAnsi="Calibri" w:cs="Calibri"/>
                <w:sz w:val="24"/>
                <w:szCs w:val="24"/>
              </w:rPr>
              <w:t>Cleared</w:t>
            </w:r>
          </w:p>
        </w:tc>
      </w:tr>
      <w:tr w:rsidR="00FE4B8C" w:rsidRPr="004C5E8A" w14:paraId="130418F7" w14:textId="77777777">
        <w:trPr>
          <w:divId w:val="783815794"/>
        </w:trPr>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55BB937B" w14:textId="77777777" w:rsidR="00FE4B8C" w:rsidRPr="004C5E8A" w:rsidRDefault="003C0BA5">
            <w:pPr>
              <w:rPr>
                <w:rFonts w:ascii="Calibri" w:hAnsi="Calibri" w:cs="Calibri"/>
                <w:sz w:val="24"/>
                <w:szCs w:val="24"/>
              </w:rPr>
            </w:pPr>
            <w:r w:rsidRPr="004C5E8A">
              <w:rPr>
                <w:rFonts w:ascii="Calibri" w:hAnsi="Calibri" w:cs="Calibri"/>
                <w:b/>
                <w:bCs/>
                <w:sz w:val="24"/>
                <w:szCs w:val="24"/>
              </w:rPr>
              <w:t>Latest review date:</w:t>
            </w:r>
          </w:p>
        </w:tc>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1815AFC0" w14:textId="5EB862EA" w:rsidR="00FE4B8C" w:rsidRPr="004C5E8A" w:rsidRDefault="00D11CDF">
            <w:pPr>
              <w:rPr>
                <w:rFonts w:ascii="Calibri" w:hAnsi="Calibri" w:cs="Calibri"/>
                <w:sz w:val="24"/>
                <w:szCs w:val="24"/>
              </w:rPr>
            </w:pPr>
            <w:r>
              <w:rPr>
                <w:rFonts w:ascii="Calibri" w:hAnsi="Calibri" w:cs="Calibri"/>
                <w:sz w:val="24"/>
                <w:szCs w:val="24"/>
              </w:rPr>
              <w:t>16/09</w:t>
            </w:r>
            <w:r w:rsidR="003573AE">
              <w:rPr>
                <w:rFonts w:ascii="Calibri" w:hAnsi="Calibri" w:cs="Calibri"/>
                <w:sz w:val="24"/>
                <w:szCs w:val="24"/>
              </w:rPr>
              <w:t>/2025</w:t>
            </w:r>
          </w:p>
        </w:tc>
      </w:tr>
      <w:tr w:rsidR="00FE4B8C" w:rsidRPr="004C5E8A" w14:paraId="5B4A0B34" w14:textId="77777777">
        <w:trPr>
          <w:divId w:val="783815794"/>
        </w:trPr>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1F3E88C2" w14:textId="77777777" w:rsidR="00FE4B8C" w:rsidRPr="004C5E8A" w:rsidRDefault="003C0BA5">
            <w:pPr>
              <w:rPr>
                <w:rFonts w:ascii="Calibri" w:hAnsi="Calibri" w:cs="Calibri"/>
                <w:sz w:val="24"/>
                <w:szCs w:val="24"/>
              </w:rPr>
            </w:pPr>
            <w:r w:rsidRPr="004C5E8A">
              <w:rPr>
                <w:rFonts w:ascii="Calibri" w:hAnsi="Calibri" w:cs="Calibri"/>
                <w:b/>
                <w:bCs/>
                <w:sz w:val="24"/>
                <w:szCs w:val="24"/>
              </w:rPr>
              <w:t>Next review date:</w:t>
            </w:r>
          </w:p>
        </w:tc>
        <w:tc>
          <w:tcPr>
            <w:tcW w:w="0" w:type="auto"/>
            <w:tcBorders>
              <w:top w:val="single" w:sz="8" w:space="0" w:color="7F7F7F"/>
              <w:left w:val="single" w:sz="8" w:space="0" w:color="7F7F7F"/>
              <w:bottom w:val="single" w:sz="8" w:space="0" w:color="7F7F7F"/>
              <w:right w:val="single" w:sz="8" w:space="0" w:color="7F7F7F"/>
            </w:tcBorders>
            <w:shd w:val="clear" w:color="auto" w:fill="D9D9D9"/>
            <w:tcMar>
              <w:top w:w="57" w:type="dxa"/>
              <w:left w:w="108" w:type="dxa"/>
              <w:bottom w:w="57" w:type="dxa"/>
              <w:right w:w="108" w:type="dxa"/>
            </w:tcMar>
            <w:vAlign w:val="center"/>
            <w:hideMark/>
          </w:tcPr>
          <w:p w14:paraId="3D1149D3" w14:textId="15D73B40" w:rsidR="00FE4B8C" w:rsidRPr="004C5E8A" w:rsidRDefault="00D11CDF">
            <w:pPr>
              <w:rPr>
                <w:rFonts w:ascii="Calibri" w:hAnsi="Calibri" w:cs="Calibri"/>
                <w:sz w:val="24"/>
                <w:szCs w:val="24"/>
              </w:rPr>
            </w:pPr>
            <w:r>
              <w:rPr>
                <w:rFonts w:ascii="Calibri" w:hAnsi="Calibri" w:cs="Calibri"/>
                <w:sz w:val="24"/>
                <w:szCs w:val="24"/>
              </w:rPr>
              <w:t>15/</w:t>
            </w:r>
            <w:r w:rsidR="00856EF3">
              <w:rPr>
                <w:rFonts w:ascii="Calibri" w:hAnsi="Calibri" w:cs="Calibri"/>
                <w:sz w:val="24"/>
                <w:szCs w:val="24"/>
              </w:rPr>
              <w:t>09</w:t>
            </w:r>
            <w:r w:rsidR="000627B5">
              <w:rPr>
                <w:rFonts w:ascii="Calibri" w:hAnsi="Calibri" w:cs="Calibri"/>
                <w:sz w:val="24"/>
                <w:szCs w:val="24"/>
              </w:rPr>
              <w:t>/</w:t>
            </w:r>
            <w:r w:rsidR="000627B5" w:rsidRPr="00C84687">
              <w:rPr>
                <w:rFonts w:ascii="Calibri" w:hAnsi="Calibri" w:cs="Calibri"/>
                <w:sz w:val="24"/>
                <w:szCs w:val="24"/>
              </w:rPr>
              <w:t>202</w:t>
            </w:r>
            <w:r w:rsidR="00856EF3">
              <w:rPr>
                <w:rFonts w:ascii="Calibri" w:hAnsi="Calibri" w:cs="Calibri"/>
                <w:sz w:val="24"/>
                <w:szCs w:val="24"/>
              </w:rPr>
              <w:t>6</w:t>
            </w:r>
          </w:p>
        </w:tc>
      </w:tr>
    </w:tbl>
    <w:p w14:paraId="429CA4C7" w14:textId="77777777" w:rsidR="00FE4B8C" w:rsidRPr="004C5E8A" w:rsidRDefault="003C0BA5">
      <w:pPr>
        <w:divId w:val="1905992797"/>
        <w:rPr>
          <w:rFonts w:ascii="Calibri" w:hAnsi="Calibri" w:cs="Calibri"/>
          <w:vanish/>
          <w:sz w:val="24"/>
          <w:szCs w:val="24"/>
        </w:rPr>
      </w:pPr>
      <w:r w:rsidRPr="004C5E8A">
        <w:rPr>
          <w:rFonts w:ascii="Calibri" w:hAnsi="Calibri" w:cs="Calibri"/>
          <w:vanish/>
          <w:sz w:val="24"/>
          <w:szCs w:val="24"/>
        </w:rPr>
        <w:t>icr_PolicyContent</w:t>
      </w:r>
    </w:p>
    <w:p w14:paraId="0E6A4CCC" w14:textId="159A4078" w:rsidR="00FE4B8C" w:rsidRPr="004C5E8A" w:rsidRDefault="003C0BA5" w:rsidP="004A12D3">
      <w:pPr>
        <w:pStyle w:val="Heading2"/>
        <w:numPr>
          <w:ilvl w:val="0"/>
          <w:numId w:val="34"/>
        </w:numPr>
        <w:ind w:left="567" w:hanging="567"/>
        <w:divId w:val="2005937256"/>
        <w:rPr>
          <w:rFonts w:ascii="Calibri" w:hAnsi="Calibri" w:cs="Calibri"/>
          <w:sz w:val="24"/>
          <w:szCs w:val="24"/>
        </w:rPr>
      </w:pPr>
      <w:r w:rsidRPr="004C5E8A">
        <w:rPr>
          <w:rFonts w:ascii="Calibri" w:hAnsi="Calibri" w:cs="Calibri"/>
          <w:sz w:val="24"/>
          <w:szCs w:val="24"/>
        </w:rPr>
        <w:t>Introduction</w:t>
      </w:r>
    </w:p>
    <w:p w14:paraId="1F10F42B" w14:textId="77777777" w:rsidR="00FE4B8C" w:rsidRPr="004C5E8A" w:rsidRDefault="003C0BA5">
      <w:pPr>
        <w:pStyle w:val="NormalWeb"/>
        <w:divId w:val="2005937256"/>
        <w:rPr>
          <w:rFonts w:ascii="Calibri" w:hAnsi="Calibri" w:cs="Calibri"/>
          <w:sz w:val="24"/>
          <w:szCs w:val="24"/>
        </w:rPr>
      </w:pPr>
      <w:r w:rsidRPr="004C5E8A">
        <w:rPr>
          <w:rFonts w:ascii="Calibri" w:hAnsi="Calibri" w:cs="Calibri"/>
          <w:sz w:val="24"/>
          <w:szCs w:val="24"/>
        </w:rPr>
        <w:t xml:space="preserve">The ICR encourages members of its staff to consider research funding from a wide range of sources and to engage in a wide variety of external activities, such as serving on government, business and community boards, providing expert advice, media commentary, professional practice, outreach and collaborations with the commercial world, including via consultancy, research collaboration, knowledge exchange and intellectual property transactions. The ICR considers such funding and activities to be to the benefit of the ICR, the individual concerned and ultimately to cancer patients. However, on occasion they may give rise to conflicts of interest whether potential, actual perceived or alleged. </w:t>
      </w:r>
    </w:p>
    <w:p w14:paraId="6873E917" w14:textId="77777777" w:rsidR="00FE4B8C" w:rsidRPr="004C5E8A" w:rsidRDefault="003C0BA5">
      <w:pPr>
        <w:pStyle w:val="NormalWeb"/>
        <w:divId w:val="2005937256"/>
        <w:rPr>
          <w:rFonts w:ascii="Calibri" w:hAnsi="Calibri" w:cs="Calibri"/>
          <w:sz w:val="24"/>
          <w:szCs w:val="24"/>
        </w:rPr>
      </w:pPr>
      <w:r w:rsidRPr="004C5E8A">
        <w:rPr>
          <w:rFonts w:ascii="Calibri" w:hAnsi="Calibri" w:cs="Calibri"/>
          <w:sz w:val="24"/>
          <w:szCs w:val="24"/>
        </w:rPr>
        <w:t>Competing or conflicting interests in research are those, whether of a financial nature or otherwise, that could influence the objectivity and impartiality with which research is conducted or results interpreted or which could undermine objectivity, integrity or perceived value of a piece of research.</w:t>
      </w:r>
    </w:p>
    <w:p w14:paraId="41C1FE88" w14:textId="445D42FA" w:rsidR="00FE4B8C" w:rsidRPr="004C5E8A" w:rsidRDefault="003C0BA5">
      <w:pPr>
        <w:pStyle w:val="NormalWeb"/>
        <w:divId w:val="2005937256"/>
        <w:rPr>
          <w:rFonts w:ascii="Calibri" w:hAnsi="Calibri" w:cs="Calibri"/>
          <w:sz w:val="24"/>
          <w:szCs w:val="24"/>
        </w:rPr>
      </w:pPr>
      <w:r w:rsidRPr="004C5E8A">
        <w:rPr>
          <w:rFonts w:ascii="Calibri" w:hAnsi="Calibri" w:cs="Calibri"/>
          <w:sz w:val="24"/>
          <w:szCs w:val="24"/>
        </w:rPr>
        <w:t>All ICR officers, staff and students are required to recognise and disclose activities that might give rise to conflicts of interest or the perception of conflicts and to ensure that such conflicts are properly managed or avoided. If properly managed, such activities can usually proceed as normal whilst at the same time protecting the integrity and reputation of the ICR and its researchers.</w:t>
      </w:r>
    </w:p>
    <w:p w14:paraId="52540B72" w14:textId="77777777" w:rsidR="00352F99" w:rsidRDefault="003C0BA5" w:rsidP="00352F99">
      <w:pPr>
        <w:pStyle w:val="NormalWeb"/>
        <w:divId w:val="2005937256"/>
        <w:rPr>
          <w:rFonts w:ascii="Calibri" w:hAnsi="Calibri" w:cs="Calibri"/>
          <w:sz w:val="24"/>
          <w:szCs w:val="24"/>
        </w:rPr>
      </w:pPr>
      <w:r w:rsidRPr="004C5E8A">
        <w:rPr>
          <w:rFonts w:ascii="Calibri" w:hAnsi="Calibri" w:cs="Calibri"/>
          <w:sz w:val="24"/>
          <w:szCs w:val="24"/>
        </w:rPr>
        <w:lastRenderedPageBreak/>
        <w:t xml:space="preserve">It is therefore the ICR's policy to encourage and promote external activities whilst ensuring that when conflicts or perceived conflicts of interest </w:t>
      </w:r>
      <w:proofErr w:type="gramStart"/>
      <w:r w:rsidRPr="004C5E8A">
        <w:rPr>
          <w:rFonts w:ascii="Calibri" w:hAnsi="Calibri" w:cs="Calibri"/>
          <w:sz w:val="24"/>
          <w:szCs w:val="24"/>
        </w:rPr>
        <w:t>arise</w:t>
      </w:r>
      <w:proofErr w:type="gramEnd"/>
      <w:r w:rsidRPr="004C5E8A">
        <w:rPr>
          <w:rFonts w:ascii="Calibri" w:hAnsi="Calibri" w:cs="Calibri"/>
          <w:sz w:val="24"/>
          <w:szCs w:val="24"/>
        </w:rPr>
        <w:t xml:space="preserve"> they are disclosed, acknowledged, and where necessary, properly managed.</w:t>
      </w:r>
    </w:p>
    <w:p w14:paraId="51EBAF29" w14:textId="77777777" w:rsidR="00BF1B5D" w:rsidRPr="00BF1B5D" w:rsidRDefault="00BF1B5D" w:rsidP="004A12D3">
      <w:pPr>
        <w:pStyle w:val="NormalWeb"/>
        <w:numPr>
          <w:ilvl w:val="1"/>
          <w:numId w:val="38"/>
        </w:numPr>
        <w:ind w:left="567" w:hanging="567"/>
        <w:divId w:val="2005937256"/>
        <w:rPr>
          <w:rFonts w:ascii="Calibri" w:hAnsi="Calibri" w:cs="Calibri"/>
          <w:b/>
          <w:bCs/>
          <w:sz w:val="24"/>
          <w:szCs w:val="24"/>
        </w:rPr>
      </w:pPr>
      <w:r w:rsidRPr="00BF1B5D">
        <w:rPr>
          <w:rFonts w:ascii="Calibri" w:eastAsia="Times New Roman" w:hAnsi="Calibri" w:cs="Calibri"/>
          <w:b/>
          <w:bCs/>
          <w:color w:val="000000"/>
          <w:sz w:val="24"/>
          <w:szCs w:val="24"/>
        </w:rPr>
        <w:t>Roles and Responsibilities</w:t>
      </w:r>
    </w:p>
    <w:p w14:paraId="4FE6A5C9" w14:textId="7BECAB44" w:rsidR="009669E0" w:rsidRDefault="009669E0" w:rsidP="00BF1B5D">
      <w:pPr>
        <w:spacing w:after="120"/>
        <w:divId w:val="2005937256"/>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ICR </w:t>
      </w:r>
      <w:r w:rsidR="00D538C1">
        <w:rPr>
          <w:rFonts w:ascii="Calibri" w:eastAsia="Times New Roman" w:hAnsi="Calibri" w:cs="Calibri"/>
          <w:b/>
          <w:bCs/>
          <w:color w:val="000000"/>
          <w:sz w:val="24"/>
          <w:szCs w:val="24"/>
        </w:rPr>
        <w:t>Person</w:t>
      </w:r>
      <w:r>
        <w:rPr>
          <w:rFonts w:ascii="Calibri" w:eastAsia="Times New Roman" w:hAnsi="Calibri" w:cs="Calibri"/>
          <w:b/>
          <w:bCs/>
          <w:color w:val="000000"/>
          <w:sz w:val="24"/>
          <w:szCs w:val="24"/>
        </w:rPr>
        <w:t>:</w:t>
      </w:r>
    </w:p>
    <w:p w14:paraId="17F52787" w14:textId="536ADF00" w:rsidR="001411F4" w:rsidRDefault="00CC485F" w:rsidP="009669E0">
      <w:pPr>
        <w:pStyle w:val="ListParagraph"/>
        <w:numPr>
          <w:ilvl w:val="0"/>
          <w:numId w:val="45"/>
        </w:numPr>
        <w:spacing w:after="120"/>
        <w:divId w:val="2005937256"/>
        <w:rPr>
          <w:rFonts w:ascii="Calibri" w:eastAsia="Times New Roman" w:hAnsi="Calibri" w:cs="Calibri"/>
          <w:color w:val="000000"/>
          <w:sz w:val="24"/>
          <w:szCs w:val="24"/>
        </w:rPr>
      </w:pPr>
      <w:r w:rsidRPr="004107F4">
        <w:rPr>
          <w:rFonts w:ascii="Calibri" w:eastAsia="Times New Roman" w:hAnsi="Calibri" w:cs="Calibri"/>
          <w:color w:val="000000"/>
          <w:sz w:val="24"/>
          <w:szCs w:val="24"/>
        </w:rPr>
        <w:t xml:space="preserve">Responsible for familiarising themselves with this policy and </w:t>
      </w:r>
      <w:r w:rsidR="00785435">
        <w:rPr>
          <w:rFonts w:ascii="Calibri" w:eastAsia="Times New Roman" w:hAnsi="Calibri" w:cs="Calibri"/>
          <w:color w:val="000000"/>
          <w:sz w:val="24"/>
          <w:szCs w:val="24"/>
        </w:rPr>
        <w:t>for</w:t>
      </w:r>
      <w:r w:rsidR="00785435" w:rsidRPr="004107F4">
        <w:rPr>
          <w:rFonts w:ascii="Calibri" w:eastAsia="Times New Roman" w:hAnsi="Calibri" w:cs="Calibri"/>
          <w:color w:val="000000"/>
          <w:sz w:val="24"/>
          <w:szCs w:val="24"/>
        </w:rPr>
        <w:t xml:space="preserve"> </w:t>
      </w:r>
      <w:r w:rsidRPr="004107F4">
        <w:rPr>
          <w:rFonts w:ascii="Calibri" w:eastAsia="Times New Roman" w:hAnsi="Calibri" w:cs="Calibri"/>
          <w:color w:val="000000"/>
          <w:sz w:val="24"/>
          <w:szCs w:val="24"/>
        </w:rPr>
        <w:t>recognis</w:t>
      </w:r>
      <w:r w:rsidR="00785435">
        <w:rPr>
          <w:rFonts w:ascii="Calibri" w:eastAsia="Times New Roman" w:hAnsi="Calibri" w:cs="Calibri"/>
          <w:color w:val="000000"/>
          <w:sz w:val="24"/>
          <w:szCs w:val="24"/>
        </w:rPr>
        <w:t>ing</w:t>
      </w:r>
      <w:r w:rsidRPr="004107F4">
        <w:rPr>
          <w:rFonts w:ascii="Calibri" w:eastAsia="Times New Roman" w:hAnsi="Calibri" w:cs="Calibri"/>
          <w:color w:val="000000"/>
          <w:sz w:val="24"/>
          <w:szCs w:val="24"/>
        </w:rPr>
        <w:t xml:space="preserve"> situations in which he or she has a conflict of interest, or might reasonably be seen by others to have a conflict, to disclose that conflict to the appropriate person and </w:t>
      </w:r>
      <w:r w:rsidR="00417B7A">
        <w:rPr>
          <w:rFonts w:ascii="Calibri" w:eastAsia="Times New Roman" w:hAnsi="Calibri" w:cs="Calibri"/>
          <w:color w:val="000000"/>
          <w:sz w:val="24"/>
          <w:szCs w:val="24"/>
        </w:rPr>
        <w:t xml:space="preserve">comply with any other requirements (e.g. prohibitions) and </w:t>
      </w:r>
      <w:r w:rsidR="00132424">
        <w:rPr>
          <w:rFonts w:ascii="Calibri" w:eastAsia="Times New Roman" w:hAnsi="Calibri" w:cs="Calibri"/>
          <w:color w:val="000000"/>
          <w:sz w:val="24"/>
          <w:szCs w:val="24"/>
        </w:rPr>
        <w:t xml:space="preserve">abide by the conclusions reached by their </w:t>
      </w:r>
      <w:proofErr w:type="spellStart"/>
      <w:r w:rsidR="00132424">
        <w:rPr>
          <w:rFonts w:ascii="Calibri" w:eastAsia="Times New Roman" w:hAnsi="Calibri" w:cs="Calibri"/>
          <w:color w:val="000000"/>
          <w:sz w:val="24"/>
          <w:szCs w:val="24"/>
        </w:rPr>
        <w:t>HoD</w:t>
      </w:r>
      <w:proofErr w:type="spellEnd"/>
      <w:r w:rsidR="00132424">
        <w:rPr>
          <w:rFonts w:ascii="Calibri" w:eastAsia="Times New Roman" w:hAnsi="Calibri" w:cs="Calibri"/>
          <w:color w:val="000000"/>
          <w:sz w:val="24"/>
          <w:szCs w:val="24"/>
        </w:rPr>
        <w:t xml:space="preserve"> or the Director of Business and Innovation as applicable</w:t>
      </w:r>
      <w:r w:rsidRPr="004107F4">
        <w:rPr>
          <w:rFonts w:ascii="Calibri" w:eastAsia="Times New Roman" w:hAnsi="Calibri" w:cs="Calibri"/>
          <w:color w:val="000000"/>
          <w:sz w:val="24"/>
          <w:szCs w:val="24"/>
        </w:rPr>
        <w:t xml:space="preserve">. </w:t>
      </w:r>
    </w:p>
    <w:p w14:paraId="262FF34D" w14:textId="6DEC8CFD" w:rsidR="009669E0" w:rsidRPr="004107F4" w:rsidRDefault="001411F4" w:rsidP="009669E0">
      <w:pPr>
        <w:pStyle w:val="ListParagraph"/>
        <w:numPr>
          <w:ilvl w:val="0"/>
          <w:numId w:val="45"/>
        </w:numPr>
        <w:spacing w:after="120"/>
        <w:divId w:val="2005937256"/>
        <w:rPr>
          <w:rFonts w:ascii="Calibri" w:eastAsia="Times New Roman" w:hAnsi="Calibri" w:cs="Calibri"/>
          <w:color w:val="000000"/>
          <w:sz w:val="24"/>
          <w:szCs w:val="24"/>
        </w:rPr>
      </w:pPr>
      <w:r>
        <w:rPr>
          <w:rFonts w:ascii="Calibri" w:eastAsia="Times New Roman" w:hAnsi="Calibri" w:cs="Calibri"/>
          <w:color w:val="000000"/>
          <w:sz w:val="24"/>
          <w:szCs w:val="24"/>
        </w:rPr>
        <w:t>Responsible for</w:t>
      </w:r>
      <w:r w:rsidR="007C649C" w:rsidRPr="007C649C">
        <w:rPr>
          <w:rFonts w:ascii="Calibri" w:hAnsi="Calibri" w:cs="Calibri"/>
          <w:sz w:val="24"/>
          <w:szCs w:val="24"/>
        </w:rPr>
        <w:t xml:space="preserve"> </w:t>
      </w:r>
      <w:r w:rsidR="007C649C">
        <w:rPr>
          <w:rFonts w:ascii="Calibri" w:eastAsia="Times New Roman" w:hAnsi="Calibri" w:cs="Calibri"/>
          <w:color w:val="000000"/>
          <w:sz w:val="24"/>
          <w:szCs w:val="24"/>
        </w:rPr>
        <w:t>submitting</w:t>
      </w:r>
      <w:r w:rsidR="007C649C" w:rsidRPr="007C649C">
        <w:rPr>
          <w:rFonts w:ascii="Calibri" w:eastAsia="Times New Roman" w:hAnsi="Calibri" w:cs="Calibri"/>
          <w:color w:val="000000"/>
          <w:sz w:val="24"/>
          <w:szCs w:val="24"/>
        </w:rPr>
        <w:t xml:space="preserve"> the declaration form (including </w:t>
      </w:r>
      <w:r w:rsidR="00D46027">
        <w:rPr>
          <w:rFonts w:ascii="Calibri" w:eastAsia="Times New Roman" w:hAnsi="Calibri" w:cs="Calibri"/>
          <w:color w:val="000000"/>
          <w:sz w:val="24"/>
          <w:szCs w:val="24"/>
        </w:rPr>
        <w:t xml:space="preserve">any </w:t>
      </w:r>
      <w:r w:rsidR="007C649C" w:rsidRPr="007C649C">
        <w:rPr>
          <w:rFonts w:ascii="Calibri" w:eastAsia="Times New Roman" w:hAnsi="Calibri" w:cs="Calibri"/>
          <w:color w:val="000000"/>
          <w:sz w:val="24"/>
          <w:szCs w:val="24"/>
        </w:rPr>
        <w:t>conclusion</w:t>
      </w:r>
      <w:r w:rsidR="00D46027">
        <w:rPr>
          <w:rFonts w:ascii="Calibri" w:eastAsia="Times New Roman" w:hAnsi="Calibri" w:cs="Calibri"/>
          <w:color w:val="000000"/>
          <w:sz w:val="24"/>
          <w:szCs w:val="24"/>
        </w:rPr>
        <w:t xml:space="preserve">s </w:t>
      </w:r>
      <w:r w:rsidR="005B2322">
        <w:rPr>
          <w:rFonts w:ascii="Calibri" w:eastAsia="Times New Roman" w:hAnsi="Calibri" w:cs="Calibri"/>
          <w:color w:val="000000"/>
          <w:sz w:val="24"/>
          <w:szCs w:val="24"/>
        </w:rPr>
        <w:t>reached</w:t>
      </w:r>
      <w:r w:rsidR="007C649C" w:rsidRPr="007C649C">
        <w:rPr>
          <w:rFonts w:ascii="Calibri" w:eastAsia="Times New Roman" w:hAnsi="Calibri" w:cs="Calibri"/>
          <w:color w:val="000000"/>
          <w:sz w:val="24"/>
          <w:szCs w:val="24"/>
        </w:rPr>
        <w:t>) to Secretariat</w:t>
      </w:r>
      <w:r>
        <w:rPr>
          <w:rFonts w:ascii="Calibri" w:eastAsia="Times New Roman" w:hAnsi="Calibri" w:cs="Calibri"/>
          <w:color w:val="000000"/>
          <w:sz w:val="24"/>
          <w:szCs w:val="24"/>
        </w:rPr>
        <w:t xml:space="preserve"> </w:t>
      </w:r>
      <w:r w:rsidR="00CC485F" w:rsidRPr="004107F4">
        <w:rPr>
          <w:rFonts w:ascii="Calibri" w:eastAsia="Times New Roman" w:hAnsi="Calibri" w:cs="Calibri"/>
          <w:color w:val="000000"/>
          <w:sz w:val="24"/>
          <w:szCs w:val="24"/>
        </w:rPr>
        <w:t xml:space="preserve"> </w:t>
      </w:r>
    </w:p>
    <w:p w14:paraId="1D3F541D" w14:textId="045870A9" w:rsidR="00623A69" w:rsidRDefault="00BF1B5D" w:rsidP="00BF1B5D">
      <w:pPr>
        <w:spacing w:after="120"/>
        <w:divId w:val="2005937256"/>
        <w:rPr>
          <w:rFonts w:ascii="Calibri" w:eastAsia="Times New Roman" w:hAnsi="Calibri" w:cs="Calibri"/>
          <w:color w:val="000000"/>
          <w:sz w:val="24"/>
          <w:szCs w:val="24"/>
        </w:rPr>
      </w:pPr>
      <w:r w:rsidRPr="00127B78">
        <w:rPr>
          <w:rFonts w:ascii="Calibri" w:eastAsia="Times New Roman" w:hAnsi="Calibri" w:cs="Calibri"/>
          <w:b/>
          <w:bCs/>
          <w:color w:val="000000"/>
          <w:sz w:val="24"/>
          <w:szCs w:val="24"/>
        </w:rPr>
        <w:t>Heads of Division</w:t>
      </w:r>
      <w:r w:rsidRPr="00BF1B5D">
        <w:rPr>
          <w:rFonts w:ascii="Calibri" w:eastAsia="Times New Roman" w:hAnsi="Calibri" w:cs="Calibri"/>
          <w:color w:val="000000"/>
          <w:sz w:val="24"/>
          <w:szCs w:val="24"/>
        </w:rPr>
        <w:t xml:space="preserve">:  </w:t>
      </w:r>
    </w:p>
    <w:p w14:paraId="60B098FC" w14:textId="1D777755" w:rsidR="00623A69" w:rsidRPr="00623A69" w:rsidRDefault="00BF1B5D" w:rsidP="004A12D3">
      <w:pPr>
        <w:pStyle w:val="ListParagraph"/>
        <w:numPr>
          <w:ilvl w:val="0"/>
          <w:numId w:val="42"/>
        </w:numPr>
        <w:spacing w:after="120"/>
        <w:divId w:val="2005937256"/>
        <w:rPr>
          <w:rFonts w:ascii="Calibri" w:eastAsia="Times New Roman" w:hAnsi="Calibri" w:cs="Calibri"/>
          <w:color w:val="000000"/>
          <w:sz w:val="24"/>
          <w:szCs w:val="24"/>
        </w:rPr>
      </w:pPr>
      <w:r w:rsidRPr="00623A69">
        <w:rPr>
          <w:rFonts w:ascii="Calibri" w:eastAsia="Times New Roman" w:hAnsi="Calibri" w:cs="Calibri"/>
          <w:color w:val="000000"/>
          <w:sz w:val="24"/>
          <w:szCs w:val="24"/>
        </w:rPr>
        <w:t xml:space="preserve">Responsible for implementation of the policy as it applies to declarations </w:t>
      </w:r>
      <w:r w:rsidR="00DB0DF7">
        <w:rPr>
          <w:rFonts w:ascii="Calibri" w:eastAsia="Times New Roman" w:hAnsi="Calibri" w:cs="Calibri"/>
          <w:color w:val="000000"/>
          <w:sz w:val="24"/>
          <w:szCs w:val="24"/>
        </w:rPr>
        <w:t xml:space="preserve">in </w:t>
      </w:r>
      <w:r w:rsidRPr="00623A69">
        <w:rPr>
          <w:rFonts w:ascii="Calibri" w:eastAsia="Times New Roman" w:hAnsi="Calibri" w:cs="Calibri"/>
          <w:color w:val="000000"/>
          <w:sz w:val="24"/>
          <w:szCs w:val="24"/>
        </w:rPr>
        <w:t xml:space="preserve">publications.  </w:t>
      </w:r>
    </w:p>
    <w:p w14:paraId="221AE8C1" w14:textId="77777777" w:rsidR="00623A69" w:rsidRDefault="00D30744" w:rsidP="00D30744">
      <w:pPr>
        <w:pStyle w:val="NormalWeb"/>
        <w:divId w:val="2005937256"/>
        <w:rPr>
          <w:rFonts w:ascii="Calibri" w:hAnsi="Calibri" w:cs="Calibri"/>
          <w:sz w:val="24"/>
          <w:szCs w:val="24"/>
        </w:rPr>
      </w:pPr>
      <w:r w:rsidRPr="00127B78">
        <w:rPr>
          <w:rFonts w:ascii="Calibri" w:hAnsi="Calibri" w:cs="Calibri"/>
          <w:b/>
          <w:bCs/>
          <w:sz w:val="24"/>
          <w:szCs w:val="24"/>
        </w:rPr>
        <w:t>Line Manager</w:t>
      </w:r>
      <w:r w:rsidRPr="00D30744">
        <w:rPr>
          <w:rFonts w:ascii="Calibri" w:hAnsi="Calibri" w:cs="Calibri"/>
          <w:sz w:val="24"/>
          <w:szCs w:val="24"/>
        </w:rPr>
        <w:t xml:space="preserve">: </w:t>
      </w:r>
    </w:p>
    <w:p w14:paraId="6DD84A09" w14:textId="629CFB1B" w:rsidR="00623A69" w:rsidRDefault="00D30744" w:rsidP="004A12D3">
      <w:pPr>
        <w:pStyle w:val="NormalWeb"/>
        <w:numPr>
          <w:ilvl w:val="0"/>
          <w:numId w:val="43"/>
        </w:numPr>
        <w:divId w:val="2005937256"/>
        <w:rPr>
          <w:rFonts w:ascii="Calibri" w:hAnsi="Calibri" w:cs="Calibri"/>
          <w:sz w:val="24"/>
          <w:szCs w:val="24"/>
        </w:rPr>
      </w:pPr>
      <w:r w:rsidRPr="00BF1B5D">
        <w:rPr>
          <w:rFonts w:ascii="Calibri" w:hAnsi="Calibri" w:cs="Calibri"/>
          <w:sz w:val="24"/>
          <w:szCs w:val="24"/>
        </w:rPr>
        <w:t xml:space="preserve">Responsible for implementation of the </w:t>
      </w:r>
      <w:r w:rsidRPr="00D30744">
        <w:rPr>
          <w:rFonts w:ascii="Calibri" w:hAnsi="Calibri" w:cs="Calibri"/>
          <w:sz w:val="24"/>
          <w:szCs w:val="24"/>
        </w:rPr>
        <w:t xml:space="preserve">policy </w:t>
      </w:r>
      <w:r w:rsidR="008C5B28">
        <w:rPr>
          <w:rFonts w:ascii="Calibri" w:hAnsi="Calibri" w:cs="Calibri"/>
          <w:sz w:val="24"/>
          <w:szCs w:val="24"/>
        </w:rPr>
        <w:t>(</w:t>
      </w:r>
      <w:r w:rsidR="000A1926">
        <w:rPr>
          <w:rFonts w:ascii="Calibri" w:hAnsi="Calibri" w:cs="Calibri"/>
          <w:sz w:val="24"/>
          <w:szCs w:val="24"/>
        </w:rPr>
        <w:t>except</w:t>
      </w:r>
      <w:r w:rsidR="008C5B28">
        <w:rPr>
          <w:rFonts w:ascii="Calibri" w:hAnsi="Calibri" w:cs="Calibri"/>
          <w:sz w:val="24"/>
          <w:szCs w:val="24"/>
        </w:rPr>
        <w:t xml:space="preserve"> </w:t>
      </w:r>
      <w:r w:rsidR="000A1926">
        <w:rPr>
          <w:rFonts w:ascii="Calibri" w:hAnsi="Calibri" w:cs="Calibri"/>
          <w:sz w:val="24"/>
          <w:szCs w:val="24"/>
        </w:rPr>
        <w:t xml:space="preserve">as </w:t>
      </w:r>
      <w:r w:rsidR="008C5B28">
        <w:rPr>
          <w:rFonts w:ascii="Calibri" w:hAnsi="Calibri" w:cs="Calibri"/>
          <w:sz w:val="24"/>
          <w:szCs w:val="24"/>
        </w:rPr>
        <w:t xml:space="preserve">relating to </w:t>
      </w:r>
      <w:r w:rsidR="00DB0DF7">
        <w:rPr>
          <w:rFonts w:ascii="Calibri" w:hAnsi="Calibri" w:cs="Calibri"/>
          <w:sz w:val="24"/>
          <w:szCs w:val="24"/>
        </w:rPr>
        <w:t xml:space="preserve">declarations in </w:t>
      </w:r>
      <w:r w:rsidR="008C5B28">
        <w:rPr>
          <w:rFonts w:ascii="Calibri" w:hAnsi="Calibri" w:cs="Calibri"/>
          <w:sz w:val="24"/>
          <w:szCs w:val="24"/>
        </w:rPr>
        <w:t xml:space="preserve">publications) </w:t>
      </w:r>
      <w:r w:rsidRPr="00D30744">
        <w:rPr>
          <w:rFonts w:ascii="Calibri" w:hAnsi="Calibri" w:cs="Calibri"/>
          <w:sz w:val="24"/>
          <w:szCs w:val="24"/>
        </w:rPr>
        <w:t xml:space="preserve">as it applies to </w:t>
      </w:r>
      <w:r>
        <w:rPr>
          <w:rFonts w:ascii="Calibri" w:hAnsi="Calibri" w:cs="Calibri"/>
          <w:sz w:val="24"/>
          <w:szCs w:val="24"/>
        </w:rPr>
        <w:t xml:space="preserve">their line reports. </w:t>
      </w:r>
      <w:r w:rsidRPr="00D30744">
        <w:rPr>
          <w:rFonts w:ascii="Calibri" w:hAnsi="Calibri" w:cs="Calibri"/>
          <w:sz w:val="24"/>
          <w:szCs w:val="24"/>
        </w:rPr>
        <w:t xml:space="preserve"> </w:t>
      </w:r>
    </w:p>
    <w:p w14:paraId="6CA754E5" w14:textId="62CE6AD7" w:rsidR="00623A69" w:rsidRDefault="00D30744" w:rsidP="004A12D3">
      <w:pPr>
        <w:pStyle w:val="NormalWeb"/>
        <w:numPr>
          <w:ilvl w:val="0"/>
          <w:numId w:val="43"/>
        </w:numPr>
        <w:divId w:val="2005937256"/>
        <w:rPr>
          <w:rFonts w:ascii="Calibri" w:hAnsi="Calibri" w:cs="Calibri"/>
          <w:sz w:val="24"/>
          <w:szCs w:val="24"/>
        </w:rPr>
      </w:pPr>
      <w:r w:rsidRPr="00D30744">
        <w:rPr>
          <w:rFonts w:ascii="Calibri" w:hAnsi="Calibri" w:cs="Calibri"/>
          <w:sz w:val="24"/>
          <w:szCs w:val="24"/>
        </w:rPr>
        <w:t xml:space="preserve">If an ICR </w:t>
      </w:r>
      <w:r w:rsidR="004B7217">
        <w:rPr>
          <w:rFonts w:ascii="Calibri" w:hAnsi="Calibri" w:cs="Calibri"/>
          <w:sz w:val="24"/>
          <w:szCs w:val="24"/>
        </w:rPr>
        <w:t>Person</w:t>
      </w:r>
      <w:r w:rsidR="004B7217" w:rsidRPr="00D30744">
        <w:rPr>
          <w:rFonts w:ascii="Calibri" w:hAnsi="Calibri" w:cs="Calibri"/>
          <w:sz w:val="24"/>
          <w:szCs w:val="24"/>
        </w:rPr>
        <w:t xml:space="preserve"> </w:t>
      </w:r>
      <w:r w:rsidRPr="00D30744">
        <w:rPr>
          <w:rFonts w:ascii="Calibri" w:hAnsi="Calibri" w:cs="Calibri"/>
          <w:sz w:val="24"/>
          <w:szCs w:val="24"/>
        </w:rPr>
        <w:t xml:space="preserve">has any queries or concerns regarding conflicts of interest, </w:t>
      </w:r>
      <w:r>
        <w:rPr>
          <w:rFonts w:ascii="Calibri" w:hAnsi="Calibri" w:cs="Calibri"/>
          <w:sz w:val="24"/>
          <w:szCs w:val="24"/>
        </w:rPr>
        <w:t xml:space="preserve">the line manager would be the person the ICR </w:t>
      </w:r>
      <w:r w:rsidR="004B7217">
        <w:rPr>
          <w:rFonts w:ascii="Calibri" w:hAnsi="Calibri" w:cs="Calibri"/>
          <w:sz w:val="24"/>
          <w:szCs w:val="24"/>
        </w:rPr>
        <w:t xml:space="preserve">Person </w:t>
      </w:r>
      <w:r>
        <w:rPr>
          <w:rFonts w:ascii="Calibri" w:hAnsi="Calibri" w:cs="Calibri"/>
          <w:sz w:val="24"/>
          <w:szCs w:val="24"/>
        </w:rPr>
        <w:t>would be expected to</w:t>
      </w:r>
      <w:r w:rsidRPr="00D30744">
        <w:rPr>
          <w:rFonts w:ascii="Calibri" w:hAnsi="Calibri" w:cs="Calibri"/>
          <w:sz w:val="24"/>
          <w:szCs w:val="24"/>
        </w:rPr>
        <w:t xml:space="preserve"> discuss this with</w:t>
      </w:r>
      <w:r>
        <w:rPr>
          <w:rFonts w:ascii="Calibri" w:hAnsi="Calibri" w:cs="Calibri"/>
          <w:sz w:val="24"/>
          <w:szCs w:val="24"/>
        </w:rPr>
        <w:t xml:space="preserve">.  </w:t>
      </w:r>
    </w:p>
    <w:p w14:paraId="49D33165" w14:textId="77777777" w:rsidR="00623A69" w:rsidRDefault="00623A69" w:rsidP="004A12D3">
      <w:pPr>
        <w:pStyle w:val="NormalWeb"/>
        <w:numPr>
          <w:ilvl w:val="0"/>
          <w:numId w:val="43"/>
        </w:numPr>
        <w:divId w:val="2005937256"/>
        <w:rPr>
          <w:rFonts w:ascii="Calibri" w:hAnsi="Calibri" w:cs="Calibri"/>
          <w:sz w:val="24"/>
          <w:szCs w:val="24"/>
        </w:rPr>
      </w:pPr>
      <w:r>
        <w:rPr>
          <w:rFonts w:ascii="Calibri" w:hAnsi="Calibri" w:cs="Calibri"/>
          <w:sz w:val="24"/>
          <w:szCs w:val="24"/>
        </w:rPr>
        <w:t xml:space="preserve">The line manager </w:t>
      </w:r>
      <w:r w:rsidR="00D30744" w:rsidRPr="00BF1B5D">
        <w:rPr>
          <w:rFonts w:ascii="Calibri" w:hAnsi="Calibri" w:cs="Calibri"/>
          <w:sz w:val="24"/>
          <w:szCs w:val="24"/>
        </w:rPr>
        <w:t xml:space="preserve">must review </w:t>
      </w:r>
      <w:r w:rsidR="00D30744">
        <w:rPr>
          <w:rFonts w:ascii="Calibri" w:hAnsi="Calibri" w:cs="Calibri"/>
          <w:sz w:val="24"/>
          <w:szCs w:val="24"/>
        </w:rPr>
        <w:t>the query or concern, identify whether this situation falls under the scope of this policy.  If it does, they should direct the person to take the actions required by this policy</w:t>
      </w:r>
      <w:r w:rsidR="00D30744" w:rsidRPr="00BF1B5D">
        <w:rPr>
          <w:rFonts w:ascii="Calibri" w:hAnsi="Calibri" w:cs="Calibri"/>
          <w:sz w:val="24"/>
          <w:szCs w:val="24"/>
        </w:rPr>
        <w:t xml:space="preserve">.  </w:t>
      </w:r>
    </w:p>
    <w:p w14:paraId="40262976" w14:textId="38DB22CF" w:rsidR="00BF1B5D" w:rsidRPr="00D30744" w:rsidRDefault="00623A69" w:rsidP="004A12D3">
      <w:pPr>
        <w:pStyle w:val="NormalWeb"/>
        <w:numPr>
          <w:ilvl w:val="0"/>
          <w:numId w:val="43"/>
        </w:numPr>
        <w:divId w:val="2005937256"/>
        <w:rPr>
          <w:rFonts w:ascii="Calibri" w:hAnsi="Calibri" w:cs="Calibri"/>
          <w:sz w:val="24"/>
          <w:szCs w:val="24"/>
        </w:rPr>
      </w:pPr>
      <w:r>
        <w:rPr>
          <w:rFonts w:ascii="Calibri" w:hAnsi="Calibri" w:cs="Calibri"/>
          <w:sz w:val="24"/>
          <w:szCs w:val="24"/>
        </w:rPr>
        <w:t>If t</w:t>
      </w:r>
      <w:r w:rsidR="00D30744">
        <w:rPr>
          <w:rFonts w:ascii="Calibri" w:hAnsi="Calibri" w:cs="Calibri"/>
          <w:sz w:val="24"/>
          <w:szCs w:val="24"/>
        </w:rPr>
        <w:t xml:space="preserve">he </w:t>
      </w:r>
      <w:r w:rsidR="00D30744" w:rsidRPr="00D30744">
        <w:rPr>
          <w:rFonts w:ascii="Calibri" w:hAnsi="Calibri" w:cs="Calibri"/>
          <w:sz w:val="24"/>
          <w:szCs w:val="24"/>
        </w:rPr>
        <w:t xml:space="preserve">line manager </w:t>
      </w:r>
      <w:r>
        <w:rPr>
          <w:rFonts w:ascii="Calibri" w:hAnsi="Calibri" w:cs="Calibri"/>
          <w:sz w:val="24"/>
          <w:szCs w:val="24"/>
        </w:rPr>
        <w:t xml:space="preserve">requires any guidance, they </w:t>
      </w:r>
      <w:r w:rsidR="00D30744" w:rsidRPr="00D30744">
        <w:rPr>
          <w:rFonts w:ascii="Calibri" w:hAnsi="Calibri" w:cs="Calibri"/>
          <w:sz w:val="24"/>
          <w:szCs w:val="24"/>
        </w:rPr>
        <w:t>should in turn reach out to the Director of Business and Innovation</w:t>
      </w:r>
      <w:r>
        <w:rPr>
          <w:rFonts w:ascii="Calibri" w:hAnsi="Calibri" w:cs="Calibri"/>
          <w:sz w:val="24"/>
          <w:szCs w:val="24"/>
        </w:rPr>
        <w:t>.</w:t>
      </w:r>
    </w:p>
    <w:p w14:paraId="4F0789C2" w14:textId="77777777" w:rsidR="00623A69" w:rsidRDefault="00127B78" w:rsidP="00127B78">
      <w:pPr>
        <w:pStyle w:val="NormalWeb"/>
        <w:divId w:val="2005937256"/>
        <w:rPr>
          <w:rFonts w:ascii="Calibri" w:hAnsi="Calibri" w:cs="Calibri"/>
          <w:sz w:val="24"/>
          <w:szCs w:val="24"/>
        </w:rPr>
      </w:pPr>
      <w:r>
        <w:rPr>
          <w:rFonts w:ascii="Calibri" w:hAnsi="Calibri" w:cs="Calibri"/>
          <w:b/>
          <w:bCs/>
          <w:sz w:val="24"/>
          <w:szCs w:val="24"/>
        </w:rPr>
        <w:t>Director of Business and Innovation:</w:t>
      </w:r>
      <w:r>
        <w:rPr>
          <w:rFonts w:ascii="Calibri" w:hAnsi="Calibri" w:cs="Calibri"/>
          <w:sz w:val="24"/>
          <w:szCs w:val="24"/>
        </w:rPr>
        <w:t xml:space="preserve"> </w:t>
      </w:r>
    </w:p>
    <w:p w14:paraId="1A1208E6" w14:textId="4473593C" w:rsidR="00BF1B5D" w:rsidRPr="00623A69" w:rsidRDefault="00623A69" w:rsidP="0039276B">
      <w:pPr>
        <w:pStyle w:val="NormalWeb"/>
        <w:numPr>
          <w:ilvl w:val="0"/>
          <w:numId w:val="41"/>
        </w:numPr>
        <w:spacing w:before="120" w:beforeAutospacing="0" w:after="0" w:afterAutospacing="0"/>
        <w:divId w:val="2005937256"/>
        <w:rPr>
          <w:rFonts w:ascii="Calibri" w:hAnsi="Calibri" w:cs="Calibri"/>
          <w:sz w:val="24"/>
          <w:szCs w:val="24"/>
        </w:rPr>
      </w:pPr>
      <w:r>
        <w:rPr>
          <w:rFonts w:ascii="Calibri" w:hAnsi="Calibri" w:cs="Calibri"/>
          <w:sz w:val="24"/>
          <w:szCs w:val="24"/>
        </w:rPr>
        <w:t>R</w:t>
      </w:r>
      <w:r w:rsidR="00127B78">
        <w:rPr>
          <w:rFonts w:ascii="Calibri" w:hAnsi="Calibri" w:cs="Calibri"/>
          <w:sz w:val="24"/>
          <w:szCs w:val="24"/>
        </w:rPr>
        <w:t xml:space="preserve">esponsible for </w:t>
      </w:r>
      <w:r w:rsidR="00127B78" w:rsidRPr="00623A69">
        <w:rPr>
          <w:rFonts w:ascii="Calibri" w:hAnsi="Calibri" w:cs="Calibri"/>
          <w:sz w:val="24"/>
          <w:szCs w:val="24"/>
        </w:rPr>
        <w:t xml:space="preserve">advising line managers where they have been approached by a line report over a query or concern related to </w:t>
      </w:r>
      <w:r w:rsidR="001E7329">
        <w:rPr>
          <w:rFonts w:ascii="Calibri" w:hAnsi="Calibri" w:cs="Calibri"/>
          <w:sz w:val="24"/>
          <w:szCs w:val="24"/>
        </w:rPr>
        <w:t xml:space="preserve">a </w:t>
      </w:r>
      <w:r w:rsidR="00DB0DF7">
        <w:rPr>
          <w:rFonts w:ascii="Calibri" w:hAnsi="Calibri" w:cs="Calibri"/>
          <w:sz w:val="24"/>
          <w:szCs w:val="24"/>
        </w:rPr>
        <w:t xml:space="preserve">research related </w:t>
      </w:r>
      <w:r w:rsidR="00127B78" w:rsidRPr="00623A69">
        <w:rPr>
          <w:rFonts w:ascii="Calibri" w:hAnsi="Calibri" w:cs="Calibri"/>
          <w:sz w:val="24"/>
          <w:szCs w:val="24"/>
        </w:rPr>
        <w:t xml:space="preserve">conflict of interest </w:t>
      </w:r>
    </w:p>
    <w:p w14:paraId="2ADBE4C1" w14:textId="03EB6E78" w:rsidR="001D2E7B" w:rsidRDefault="0077054D" w:rsidP="001D2E7B">
      <w:pPr>
        <w:pStyle w:val="NormalWeb"/>
        <w:numPr>
          <w:ilvl w:val="0"/>
          <w:numId w:val="41"/>
        </w:numPr>
        <w:spacing w:before="120" w:beforeAutospacing="0" w:after="0" w:afterAutospacing="0"/>
        <w:ind w:left="714" w:hanging="357"/>
        <w:divId w:val="2005937256"/>
        <w:rPr>
          <w:rFonts w:ascii="Calibri" w:hAnsi="Calibri" w:cs="Calibri"/>
          <w:sz w:val="24"/>
          <w:szCs w:val="24"/>
        </w:rPr>
      </w:pPr>
      <w:r>
        <w:rPr>
          <w:rFonts w:ascii="Calibri" w:hAnsi="Calibri" w:cs="Calibri"/>
          <w:sz w:val="24"/>
          <w:szCs w:val="24"/>
        </w:rPr>
        <w:t xml:space="preserve">Advises </w:t>
      </w:r>
      <w:r w:rsidR="008D1A78">
        <w:rPr>
          <w:rFonts w:ascii="Calibri" w:hAnsi="Calibri" w:cs="Calibri"/>
          <w:sz w:val="24"/>
          <w:szCs w:val="24"/>
        </w:rPr>
        <w:t xml:space="preserve">IC </w:t>
      </w:r>
      <w:r w:rsidR="0006214D">
        <w:rPr>
          <w:rFonts w:ascii="Calibri" w:hAnsi="Calibri" w:cs="Calibri"/>
          <w:sz w:val="24"/>
          <w:szCs w:val="24"/>
        </w:rPr>
        <w:t xml:space="preserve">Persons </w:t>
      </w:r>
      <w:r>
        <w:rPr>
          <w:rFonts w:ascii="Calibri" w:hAnsi="Calibri" w:cs="Calibri"/>
          <w:sz w:val="24"/>
          <w:szCs w:val="24"/>
        </w:rPr>
        <w:t>in relation to any request by a Clinical Trial f</w:t>
      </w:r>
      <w:r w:rsidRPr="0077054D">
        <w:rPr>
          <w:rFonts w:ascii="Calibri" w:hAnsi="Calibri" w:cs="Calibri"/>
          <w:sz w:val="24"/>
          <w:szCs w:val="24"/>
        </w:rPr>
        <w:t xml:space="preserve">under and/or sponsor asking for declaration of interest (to comply with US FCPA) re </w:t>
      </w:r>
      <w:r w:rsidRPr="00050E2C">
        <w:rPr>
          <w:rFonts w:ascii="Calibri" w:hAnsi="Calibri" w:cs="Calibri"/>
          <w:sz w:val="24"/>
          <w:szCs w:val="24"/>
        </w:rPr>
        <w:t>ICR researchers other than the Principal o</w:t>
      </w:r>
      <w:r w:rsidR="00DB0DF7">
        <w:rPr>
          <w:rFonts w:ascii="Calibri" w:hAnsi="Calibri" w:cs="Calibri"/>
          <w:sz w:val="24"/>
          <w:szCs w:val="24"/>
        </w:rPr>
        <w:t>r</w:t>
      </w:r>
      <w:r w:rsidRPr="00050E2C">
        <w:rPr>
          <w:rFonts w:ascii="Calibri" w:hAnsi="Calibri" w:cs="Calibri"/>
          <w:sz w:val="24"/>
          <w:szCs w:val="24"/>
        </w:rPr>
        <w:t xml:space="preserve"> Chief Investigator</w:t>
      </w:r>
      <w:r w:rsidR="00B44A67">
        <w:rPr>
          <w:rFonts w:ascii="Calibri" w:hAnsi="Calibri" w:cs="Calibri"/>
          <w:sz w:val="24"/>
          <w:szCs w:val="24"/>
        </w:rPr>
        <w:t xml:space="preserve"> of the trial</w:t>
      </w:r>
    </w:p>
    <w:p w14:paraId="17762269" w14:textId="77777777" w:rsidR="005020C1" w:rsidRDefault="00F962AA" w:rsidP="001D2E7B">
      <w:pPr>
        <w:pStyle w:val="NormalWeb"/>
        <w:numPr>
          <w:ilvl w:val="0"/>
          <w:numId w:val="41"/>
        </w:numPr>
        <w:spacing w:before="120" w:beforeAutospacing="0" w:after="0" w:afterAutospacing="0"/>
        <w:ind w:left="714" w:hanging="357"/>
        <w:divId w:val="2005937256"/>
        <w:rPr>
          <w:rFonts w:ascii="Calibri" w:hAnsi="Calibri" w:cs="Calibri"/>
          <w:sz w:val="24"/>
          <w:szCs w:val="24"/>
        </w:rPr>
      </w:pPr>
      <w:r>
        <w:rPr>
          <w:rFonts w:ascii="Calibri" w:hAnsi="Calibri" w:cs="Calibri"/>
          <w:sz w:val="24"/>
          <w:szCs w:val="24"/>
        </w:rPr>
        <w:t xml:space="preserve">Reviews </w:t>
      </w:r>
      <w:hyperlink r:id="rId8" w:history="1">
        <w:r>
          <w:rPr>
            <w:rStyle w:val="Hyperlink"/>
            <w:rFonts w:ascii="Calibri" w:hAnsi="Calibri" w:cs="Calibri"/>
            <w:sz w:val="24"/>
            <w:szCs w:val="24"/>
          </w:rPr>
          <w:t>d</w:t>
        </w:r>
        <w:r w:rsidRPr="00F962AA">
          <w:rPr>
            <w:rStyle w:val="Hyperlink"/>
            <w:rFonts w:ascii="Calibri" w:hAnsi="Calibri" w:cs="Calibri"/>
            <w:sz w:val="24"/>
            <w:szCs w:val="24"/>
          </w:rPr>
          <w:t>eclaration</w:t>
        </w:r>
        <w:r>
          <w:rPr>
            <w:rStyle w:val="Hyperlink"/>
            <w:rFonts w:ascii="Calibri" w:hAnsi="Calibri" w:cs="Calibri"/>
            <w:sz w:val="24"/>
            <w:szCs w:val="24"/>
          </w:rPr>
          <w:t>s</w:t>
        </w:r>
        <w:r w:rsidRPr="00F962AA">
          <w:rPr>
            <w:rStyle w:val="Hyperlink"/>
            <w:rFonts w:ascii="Calibri" w:hAnsi="Calibri" w:cs="Calibri"/>
            <w:sz w:val="24"/>
            <w:szCs w:val="24"/>
          </w:rPr>
          <w:t xml:space="preserve"> of significant financial interests in research funded by the US National Institutes of Health (NIH)</w:t>
        </w:r>
      </w:hyperlink>
      <w:r w:rsidR="001D2E7B" w:rsidRPr="001D2E7B">
        <w:rPr>
          <w:rFonts w:ascii="Calibri" w:hAnsi="Calibri" w:cs="Calibri"/>
          <w:sz w:val="24"/>
          <w:szCs w:val="24"/>
        </w:rPr>
        <w:t xml:space="preserve"> </w:t>
      </w:r>
      <w:r>
        <w:rPr>
          <w:rFonts w:ascii="Calibri" w:hAnsi="Calibri" w:cs="Calibri"/>
          <w:sz w:val="24"/>
          <w:szCs w:val="24"/>
        </w:rPr>
        <w:t xml:space="preserve">and </w:t>
      </w:r>
      <w:r w:rsidR="001D2E7B" w:rsidRPr="001D2E7B">
        <w:rPr>
          <w:rFonts w:ascii="Calibri" w:hAnsi="Calibri" w:cs="Calibri"/>
          <w:sz w:val="24"/>
          <w:szCs w:val="24"/>
        </w:rPr>
        <w:t>decide</w:t>
      </w:r>
      <w:r>
        <w:rPr>
          <w:rFonts w:ascii="Calibri" w:hAnsi="Calibri" w:cs="Calibri"/>
          <w:sz w:val="24"/>
          <w:szCs w:val="24"/>
        </w:rPr>
        <w:t>s</w:t>
      </w:r>
      <w:r w:rsidR="001D2E7B" w:rsidRPr="001D2E7B">
        <w:rPr>
          <w:rFonts w:ascii="Calibri" w:hAnsi="Calibri" w:cs="Calibri"/>
          <w:sz w:val="24"/>
          <w:szCs w:val="24"/>
        </w:rPr>
        <w:t xml:space="preserve"> whether it is related to NIH funding</w:t>
      </w:r>
    </w:p>
    <w:p w14:paraId="7836952D" w14:textId="7BC2583D" w:rsidR="001D2E7B" w:rsidRPr="005020C1" w:rsidRDefault="005020C1" w:rsidP="001D597D">
      <w:pPr>
        <w:pStyle w:val="NormalWeb"/>
        <w:numPr>
          <w:ilvl w:val="1"/>
          <w:numId w:val="41"/>
        </w:numPr>
        <w:spacing w:before="120" w:beforeAutospacing="0" w:after="0" w:afterAutospacing="0"/>
        <w:divId w:val="2005937256"/>
        <w:rPr>
          <w:rFonts w:ascii="Calibri" w:hAnsi="Calibri" w:cs="Calibri"/>
          <w:sz w:val="24"/>
          <w:szCs w:val="24"/>
        </w:rPr>
      </w:pPr>
      <w:r>
        <w:rPr>
          <w:rFonts w:ascii="Calibri" w:hAnsi="Calibri" w:cs="Calibri"/>
          <w:sz w:val="24"/>
          <w:szCs w:val="24"/>
        </w:rPr>
        <w:t>i</w:t>
      </w:r>
      <w:r w:rsidR="001D2E7B" w:rsidRPr="005020C1">
        <w:rPr>
          <w:rFonts w:ascii="Calibri" w:hAnsi="Calibri" w:cs="Calibri"/>
          <w:sz w:val="24"/>
          <w:szCs w:val="24"/>
        </w:rPr>
        <w:t xml:space="preserve">f it is not related to the NIH funding, </w:t>
      </w:r>
      <w:r w:rsidR="001D597D">
        <w:rPr>
          <w:rFonts w:ascii="Calibri" w:hAnsi="Calibri" w:cs="Calibri"/>
          <w:sz w:val="24"/>
          <w:szCs w:val="24"/>
        </w:rPr>
        <w:t>records the</w:t>
      </w:r>
      <w:r w:rsidR="001D2E7B" w:rsidRPr="005020C1">
        <w:rPr>
          <w:rFonts w:ascii="Calibri" w:hAnsi="Calibri" w:cs="Calibri"/>
          <w:sz w:val="24"/>
          <w:szCs w:val="24"/>
        </w:rPr>
        <w:t xml:space="preserve"> reason for the </w:t>
      </w:r>
      <w:proofErr w:type="gramStart"/>
      <w:r w:rsidR="001D2E7B" w:rsidRPr="005020C1">
        <w:rPr>
          <w:rFonts w:ascii="Calibri" w:hAnsi="Calibri" w:cs="Calibri"/>
          <w:sz w:val="24"/>
          <w:szCs w:val="24"/>
        </w:rPr>
        <w:t>decision</w:t>
      </w:r>
      <w:r w:rsidR="00984019">
        <w:rPr>
          <w:rFonts w:ascii="Calibri" w:hAnsi="Calibri" w:cs="Calibri"/>
          <w:sz w:val="24"/>
          <w:szCs w:val="24"/>
        </w:rPr>
        <w:t>;</w:t>
      </w:r>
      <w:proofErr w:type="gramEnd"/>
    </w:p>
    <w:p w14:paraId="3B36743A" w14:textId="0F769D5A" w:rsidR="001D2E7B" w:rsidRDefault="001D597D" w:rsidP="003A5E1E">
      <w:pPr>
        <w:pStyle w:val="NormalWeb"/>
        <w:numPr>
          <w:ilvl w:val="1"/>
          <w:numId w:val="41"/>
        </w:numPr>
        <w:spacing w:before="120"/>
        <w:divId w:val="2005937256"/>
        <w:rPr>
          <w:rFonts w:ascii="Calibri" w:hAnsi="Calibri" w:cs="Calibri"/>
          <w:sz w:val="24"/>
          <w:szCs w:val="24"/>
        </w:rPr>
      </w:pPr>
      <w:r w:rsidRPr="00E2252A">
        <w:rPr>
          <w:rFonts w:ascii="Calibri" w:hAnsi="Calibri" w:cs="Calibri"/>
          <w:sz w:val="24"/>
          <w:szCs w:val="24"/>
        </w:rPr>
        <w:t>i</w:t>
      </w:r>
      <w:r w:rsidR="001D2E7B" w:rsidRPr="00E2252A">
        <w:rPr>
          <w:rFonts w:ascii="Calibri" w:hAnsi="Calibri" w:cs="Calibri"/>
          <w:sz w:val="24"/>
          <w:szCs w:val="24"/>
        </w:rPr>
        <w:t>f the SFI does or may constitute an NIH-funding-related financial conflict of interest</w:t>
      </w:r>
      <w:r w:rsidR="00E2252A" w:rsidRPr="00E2252A">
        <w:rPr>
          <w:rFonts w:ascii="Calibri" w:hAnsi="Calibri" w:cs="Calibri"/>
          <w:sz w:val="24"/>
          <w:szCs w:val="24"/>
        </w:rPr>
        <w:t xml:space="preserve">, agrees </w:t>
      </w:r>
      <w:r w:rsidR="00E2252A">
        <w:rPr>
          <w:rFonts w:ascii="Calibri" w:hAnsi="Calibri" w:cs="Calibri"/>
          <w:sz w:val="24"/>
          <w:szCs w:val="24"/>
        </w:rPr>
        <w:t>a</w:t>
      </w:r>
      <w:r w:rsidR="001D2E7B" w:rsidRPr="00E2252A">
        <w:rPr>
          <w:rFonts w:ascii="Calibri" w:hAnsi="Calibri" w:cs="Calibri"/>
          <w:sz w:val="24"/>
          <w:szCs w:val="24"/>
        </w:rPr>
        <w:t xml:space="preserve"> plan for managing the conflict</w:t>
      </w:r>
      <w:r w:rsidR="00687998">
        <w:rPr>
          <w:rFonts w:ascii="Calibri" w:hAnsi="Calibri" w:cs="Calibri"/>
          <w:sz w:val="24"/>
          <w:szCs w:val="24"/>
        </w:rPr>
        <w:t xml:space="preserve"> with the researcher and forwards conclusion to the Secretariat, and </w:t>
      </w:r>
      <w:r w:rsidR="00E2252A">
        <w:rPr>
          <w:rFonts w:ascii="Calibri" w:hAnsi="Calibri" w:cs="Calibri"/>
          <w:sz w:val="24"/>
          <w:szCs w:val="24"/>
        </w:rPr>
        <w:t xml:space="preserve">is responsible </w:t>
      </w:r>
      <w:r w:rsidR="001E05E4">
        <w:rPr>
          <w:rFonts w:ascii="Calibri" w:hAnsi="Calibri" w:cs="Calibri"/>
          <w:sz w:val="24"/>
          <w:szCs w:val="24"/>
        </w:rPr>
        <w:t xml:space="preserve">on behalf of ICR </w:t>
      </w:r>
      <w:r w:rsidR="00E2252A">
        <w:rPr>
          <w:rFonts w:ascii="Calibri" w:hAnsi="Calibri" w:cs="Calibri"/>
          <w:sz w:val="24"/>
          <w:szCs w:val="24"/>
        </w:rPr>
        <w:t xml:space="preserve">for </w:t>
      </w:r>
      <w:r w:rsidR="001E05E4">
        <w:rPr>
          <w:rFonts w:ascii="Calibri" w:hAnsi="Calibri" w:cs="Calibri"/>
          <w:sz w:val="24"/>
          <w:szCs w:val="24"/>
        </w:rPr>
        <w:lastRenderedPageBreak/>
        <w:t xml:space="preserve">submitting the FCOI report </w:t>
      </w:r>
      <w:r w:rsidR="00E2252A">
        <w:rPr>
          <w:rFonts w:ascii="Calibri" w:hAnsi="Calibri" w:cs="Calibri"/>
          <w:sz w:val="24"/>
          <w:szCs w:val="24"/>
        </w:rPr>
        <w:t>t</w:t>
      </w:r>
      <w:r w:rsidR="001D2E7B" w:rsidRPr="001D2E7B">
        <w:rPr>
          <w:rFonts w:ascii="Calibri" w:hAnsi="Calibri" w:cs="Calibri"/>
          <w:sz w:val="24"/>
          <w:szCs w:val="24"/>
        </w:rPr>
        <w:t>o NIH</w:t>
      </w:r>
      <w:r w:rsidR="003A5E1E">
        <w:rPr>
          <w:rFonts w:ascii="Calibri" w:hAnsi="Calibri" w:cs="Calibri"/>
          <w:sz w:val="24"/>
          <w:szCs w:val="24"/>
        </w:rPr>
        <w:t xml:space="preserve">, and for </w:t>
      </w:r>
      <w:r w:rsidR="0083234F" w:rsidRPr="003A5E1E">
        <w:rPr>
          <w:rFonts w:ascii="Calibri" w:hAnsi="Calibri" w:cs="Calibri"/>
          <w:sz w:val="24"/>
          <w:szCs w:val="24"/>
        </w:rPr>
        <w:t>providing NIH with a</w:t>
      </w:r>
      <w:r w:rsidR="001D2E7B" w:rsidRPr="003A5E1E">
        <w:rPr>
          <w:rFonts w:ascii="Calibri" w:hAnsi="Calibri" w:cs="Calibri"/>
          <w:sz w:val="24"/>
          <w:szCs w:val="24"/>
        </w:rPr>
        <w:t>nnual reports on how the conflict is being managed</w:t>
      </w:r>
      <w:r w:rsidR="0074049D">
        <w:rPr>
          <w:rFonts w:ascii="Calibri" w:hAnsi="Calibri" w:cs="Calibri"/>
          <w:sz w:val="24"/>
          <w:szCs w:val="24"/>
        </w:rPr>
        <w:t>.</w:t>
      </w:r>
    </w:p>
    <w:p w14:paraId="60B52C76" w14:textId="2F3E7151" w:rsidR="004F2065" w:rsidRDefault="002815F0" w:rsidP="002815F0">
      <w:pPr>
        <w:pStyle w:val="NormalWeb"/>
        <w:numPr>
          <w:ilvl w:val="0"/>
          <w:numId w:val="41"/>
        </w:numPr>
        <w:spacing w:before="120"/>
        <w:divId w:val="2005937256"/>
        <w:rPr>
          <w:rFonts w:ascii="Calibri" w:hAnsi="Calibri" w:cs="Calibri"/>
          <w:sz w:val="24"/>
          <w:szCs w:val="24"/>
        </w:rPr>
      </w:pPr>
      <w:r>
        <w:rPr>
          <w:rFonts w:ascii="Calibri" w:hAnsi="Calibri" w:cs="Calibri"/>
          <w:sz w:val="24"/>
          <w:szCs w:val="24"/>
        </w:rPr>
        <w:t xml:space="preserve">Where the </w:t>
      </w:r>
      <w:r w:rsidRPr="002815F0">
        <w:rPr>
          <w:rFonts w:ascii="Calibri" w:hAnsi="Calibri" w:cs="Calibri"/>
          <w:sz w:val="24"/>
          <w:szCs w:val="24"/>
        </w:rPr>
        <w:t>approach cannot be agreed</w:t>
      </w:r>
      <w:r w:rsidR="00C84687">
        <w:rPr>
          <w:rFonts w:ascii="Calibri" w:hAnsi="Calibri" w:cs="Calibri"/>
          <w:sz w:val="24"/>
          <w:szCs w:val="24"/>
        </w:rPr>
        <w:t xml:space="preserve">, </w:t>
      </w:r>
      <w:r w:rsidRPr="002815F0">
        <w:rPr>
          <w:rFonts w:ascii="Calibri" w:hAnsi="Calibri" w:cs="Calibri"/>
          <w:sz w:val="24"/>
          <w:szCs w:val="24"/>
        </w:rPr>
        <w:t>escalate</w:t>
      </w:r>
      <w:r w:rsidR="00650BC5">
        <w:rPr>
          <w:rFonts w:ascii="Calibri" w:hAnsi="Calibri" w:cs="Calibri"/>
          <w:sz w:val="24"/>
          <w:szCs w:val="24"/>
        </w:rPr>
        <w:t>s</w:t>
      </w:r>
      <w:r w:rsidR="00C84687">
        <w:rPr>
          <w:rFonts w:ascii="Calibri" w:hAnsi="Calibri" w:cs="Calibri"/>
          <w:sz w:val="24"/>
          <w:szCs w:val="24"/>
        </w:rPr>
        <w:t xml:space="preserve"> this</w:t>
      </w:r>
      <w:r w:rsidRPr="002815F0">
        <w:rPr>
          <w:rFonts w:ascii="Calibri" w:hAnsi="Calibri" w:cs="Calibri"/>
          <w:sz w:val="24"/>
          <w:szCs w:val="24"/>
        </w:rPr>
        <w:t xml:space="preserve"> to the Chief Executive Officer of the ICR</w:t>
      </w:r>
      <w:r w:rsidR="00C84687">
        <w:rPr>
          <w:rFonts w:ascii="Calibri" w:hAnsi="Calibri" w:cs="Calibri"/>
          <w:sz w:val="24"/>
          <w:szCs w:val="24"/>
        </w:rPr>
        <w:t>.</w:t>
      </w:r>
    </w:p>
    <w:p w14:paraId="64A6627B" w14:textId="06F0B410" w:rsidR="00714139" w:rsidRPr="003A5E1E" w:rsidRDefault="00714139" w:rsidP="00763BF8">
      <w:pPr>
        <w:pStyle w:val="NormalWeb"/>
        <w:spacing w:before="120"/>
        <w:divId w:val="2005937256"/>
        <w:rPr>
          <w:rFonts w:ascii="Calibri" w:hAnsi="Calibri" w:cs="Calibri"/>
          <w:sz w:val="24"/>
          <w:szCs w:val="24"/>
        </w:rPr>
      </w:pPr>
      <w:r w:rsidRPr="00763BF8">
        <w:rPr>
          <w:rFonts w:ascii="Calibri" w:hAnsi="Calibri" w:cs="Calibri"/>
          <w:b/>
          <w:bCs/>
          <w:sz w:val="24"/>
          <w:szCs w:val="24"/>
          <w:u w:val="single"/>
        </w:rPr>
        <w:t>Secretariat</w:t>
      </w:r>
      <w:r w:rsidRPr="00714139">
        <w:rPr>
          <w:rFonts w:ascii="Calibri" w:hAnsi="Calibri" w:cs="Calibri"/>
          <w:sz w:val="24"/>
          <w:szCs w:val="24"/>
        </w:rPr>
        <w:t>:  Responsible for maintaining the Central Register of Declarations of Interest and reporting on trends on an annual basis to the Management Committee and Executive Board.</w:t>
      </w:r>
    </w:p>
    <w:p w14:paraId="2B56B88F" w14:textId="2C0D0F84" w:rsidR="00742D8F" w:rsidRPr="00742D8F" w:rsidRDefault="00742D8F" w:rsidP="004107F4">
      <w:pPr>
        <w:pStyle w:val="NormalWeb"/>
        <w:numPr>
          <w:ilvl w:val="1"/>
          <w:numId w:val="38"/>
        </w:numPr>
        <w:ind w:left="567" w:hanging="567"/>
        <w:divId w:val="2005937256"/>
        <w:rPr>
          <w:rFonts w:ascii="Calibri" w:hAnsi="Calibri" w:cs="Calibri"/>
          <w:b/>
          <w:bCs/>
          <w:sz w:val="24"/>
          <w:szCs w:val="24"/>
        </w:rPr>
      </w:pPr>
      <w:r w:rsidRPr="00742D8F">
        <w:rPr>
          <w:rFonts w:ascii="Calibri" w:hAnsi="Calibri" w:cs="Calibri"/>
          <w:b/>
          <w:bCs/>
          <w:sz w:val="24"/>
          <w:szCs w:val="24"/>
        </w:rPr>
        <w:t xml:space="preserve">Definitions and Glossary </w:t>
      </w:r>
    </w:p>
    <w:p w14:paraId="38F316CC" w14:textId="77777777" w:rsidR="00742D8F" w:rsidRPr="00742D8F" w:rsidRDefault="00742D8F" w:rsidP="000245FA">
      <w:pPr>
        <w:pStyle w:val="NormalWeb"/>
        <w:ind w:left="567"/>
        <w:divId w:val="2005937256"/>
        <w:rPr>
          <w:rFonts w:ascii="Calibri" w:hAnsi="Calibri" w:cs="Calibri"/>
          <w:sz w:val="24"/>
          <w:szCs w:val="24"/>
        </w:rPr>
      </w:pPr>
      <w:bookmarkStart w:id="0" w:name="a915288"/>
      <w:r w:rsidRPr="00742D8F">
        <w:rPr>
          <w:rFonts w:ascii="Calibri" w:hAnsi="Calibri" w:cs="Calibri"/>
          <w:sz w:val="24"/>
          <w:szCs w:val="24"/>
        </w:rPr>
        <w:t>In this policy references to:</w:t>
      </w:r>
      <w:bookmarkEnd w:id="0"/>
    </w:p>
    <w:p w14:paraId="60BE6992" w14:textId="77777777" w:rsidR="00742D8F" w:rsidRPr="00742D8F" w:rsidRDefault="00742D8F" w:rsidP="000245FA">
      <w:pPr>
        <w:pStyle w:val="NormalWeb"/>
        <w:ind w:left="567"/>
        <w:divId w:val="2005937256"/>
        <w:rPr>
          <w:rFonts w:ascii="Calibri" w:hAnsi="Calibri" w:cs="Calibri"/>
          <w:sz w:val="24"/>
          <w:szCs w:val="24"/>
        </w:rPr>
      </w:pPr>
      <w:bookmarkStart w:id="1" w:name="a405202"/>
      <w:r w:rsidRPr="00742D8F">
        <w:rPr>
          <w:rFonts w:ascii="Calibri" w:hAnsi="Calibri" w:cs="Calibri"/>
          <w:sz w:val="24"/>
          <w:szCs w:val="24"/>
        </w:rPr>
        <w:t xml:space="preserve">"conflicts" or "conflicts of interest" include actual and/or potential conflicts of interest and/or </w:t>
      </w:r>
      <w:proofErr w:type="gramStart"/>
      <w:r w:rsidRPr="00742D8F">
        <w:rPr>
          <w:rFonts w:ascii="Calibri" w:hAnsi="Calibri" w:cs="Calibri"/>
          <w:sz w:val="24"/>
          <w:szCs w:val="24"/>
        </w:rPr>
        <w:t>duty;</w:t>
      </w:r>
      <w:bookmarkEnd w:id="1"/>
      <w:proofErr w:type="gramEnd"/>
    </w:p>
    <w:p w14:paraId="03E5019A" w14:textId="69C019AA" w:rsidR="00742D8F" w:rsidRPr="00742D8F" w:rsidRDefault="00064057" w:rsidP="000245FA">
      <w:pPr>
        <w:pStyle w:val="NormalWeb"/>
        <w:ind w:left="567"/>
        <w:divId w:val="2005937256"/>
        <w:rPr>
          <w:rFonts w:ascii="Calibri" w:hAnsi="Calibri" w:cs="Calibri"/>
          <w:sz w:val="24"/>
          <w:szCs w:val="24"/>
        </w:rPr>
      </w:pPr>
      <w:bookmarkStart w:id="2" w:name="a292724"/>
      <w:r>
        <w:rPr>
          <w:rFonts w:ascii="Calibri" w:hAnsi="Calibri" w:cs="Calibri"/>
          <w:sz w:val="24"/>
          <w:szCs w:val="24"/>
        </w:rPr>
        <w:t xml:space="preserve">a </w:t>
      </w:r>
      <w:r w:rsidR="00742D8F" w:rsidRPr="00742D8F">
        <w:rPr>
          <w:rFonts w:ascii="Calibri" w:hAnsi="Calibri" w:cs="Calibri"/>
          <w:sz w:val="24"/>
          <w:szCs w:val="24"/>
        </w:rPr>
        <w:t>"</w:t>
      </w:r>
      <w:r w:rsidR="007B3E1F">
        <w:rPr>
          <w:rFonts w:ascii="Calibri" w:hAnsi="Calibri" w:cs="Calibri"/>
          <w:sz w:val="24"/>
          <w:szCs w:val="24"/>
        </w:rPr>
        <w:t>C</w:t>
      </w:r>
      <w:r w:rsidR="00742D8F" w:rsidRPr="00742D8F">
        <w:rPr>
          <w:rFonts w:ascii="Calibri" w:hAnsi="Calibri" w:cs="Calibri"/>
          <w:sz w:val="24"/>
          <w:szCs w:val="24"/>
        </w:rPr>
        <w:t>onnected</w:t>
      </w:r>
      <w:r>
        <w:rPr>
          <w:rFonts w:ascii="Calibri" w:hAnsi="Calibri" w:cs="Calibri"/>
          <w:sz w:val="24"/>
          <w:szCs w:val="24"/>
        </w:rPr>
        <w:t xml:space="preserve"> Person</w:t>
      </w:r>
      <w:r w:rsidR="00742D8F" w:rsidRPr="00742D8F">
        <w:rPr>
          <w:rFonts w:ascii="Calibri" w:hAnsi="Calibri" w:cs="Calibri"/>
          <w:sz w:val="24"/>
          <w:szCs w:val="24"/>
        </w:rPr>
        <w:t>" means</w:t>
      </w:r>
      <w:r w:rsidR="00596494">
        <w:rPr>
          <w:rFonts w:ascii="Calibri" w:hAnsi="Calibri" w:cs="Calibri"/>
          <w:sz w:val="24"/>
          <w:szCs w:val="24"/>
        </w:rPr>
        <w:t xml:space="preserve"> (in relation to </w:t>
      </w:r>
      <w:r w:rsidR="00793FD7">
        <w:rPr>
          <w:rFonts w:ascii="Calibri" w:hAnsi="Calibri" w:cs="Calibri"/>
          <w:sz w:val="24"/>
          <w:szCs w:val="24"/>
        </w:rPr>
        <w:t xml:space="preserve">the ICR </w:t>
      </w:r>
      <w:r w:rsidR="004B7217">
        <w:rPr>
          <w:rFonts w:ascii="Calibri" w:hAnsi="Calibri" w:cs="Calibri"/>
          <w:sz w:val="24"/>
          <w:szCs w:val="24"/>
        </w:rPr>
        <w:t>Person</w:t>
      </w:r>
      <w:r w:rsidR="00793FD7">
        <w:rPr>
          <w:rFonts w:ascii="Calibri" w:hAnsi="Calibri" w:cs="Calibri"/>
          <w:sz w:val="24"/>
          <w:szCs w:val="24"/>
        </w:rPr>
        <w:t xml:space="preserve"> </w:t>
      </w:r>
      <w:r w:rsidR="008E2779">
        <w:rPr>
          <w:rFonts w:ascii="Calibri" w:hAnsi="Calibri" w:cs="Calibri"/>
          <w:sz w:val="24"/>
          <w:szCs w:val="24"/>
        </w:rPr>
        <w:t>in question</w:t>
      </w:r>
      <w:r w:rsidR="00F06927">
        <w:rPr>
          <w:rFonts w:ascii="Calibri" w:hAnsi="Calibri" w:cs="Calibri"/>
          <w:sz w:val="24"/>
          <w:szCs w:val="24"/>
        </w:rPr>
        <w:t>)</w:t>
      </w:r>
      <w:r w:rsidR="00742D8F" w:rsidRPr="00742D8F">
        <w:rPr>
          <w:rFonts w:ascii="Calibri" w:hAnsi="Calibri" w:cs="Calibri"/>
          <w:sz w:val="24"/>
          <w:szCs w:val="24"/>
        </w:rPr>
        <w:t>:</w:t>
      </w:r>
      <w:bookmarkEnd w:id="2"/>
    </w:p>
    <w:p w14:paraId="037B1238" w14:textId="1D052EEB" w:rsidR="00742D8F" w:rsidRPr="00742D8F" w:rsidRDefault="00742D8F" w:rsidP="00954D89">
      <w:pPr>
        <w:pStyle w:val="NormalWeb"/>
        <w:numPr>
          <w:ilvl w:val="0"/>
          <w:numId w:val="39"/>
        </w:numPr>
        <w:ind w:left="1134" w:hanging="567"/>
        <w:divId w:val="2005937256"/>
        <w:rPr>
          <w:rFonts w:ascii="Calibri" w:hAnsi="Calibri" w:cs="Calibri"/>
          <w:sz w:val="24"/>
          <w:szCs w:val="24"/>
        </w:rPr>
      </w:pPr>
      <w:bookmarkStart w:id="3" w:name="a687790"/>
      <w:r w:rsidRPr="00742D8F">
        <w:rPr>
          <w:rFonts w:ascii="Calibri" w:hAnsi="Calibri" w:cs="Calibri"/>
          <w:sz w:val="24"/>
          <w:szCs w:val="24"/>
        </w:rPr>
        <w:t xml:space="preserve">a child, stepchild, grandchild, parent, grandparent, brother or sister of </w:t>
      </w:r>
      <w:r w:rsidR="00671E40">
        <w:rPr>
          <w:rFonts w:ascii="Calibri" w:hAnsi="Calibri" w:cs="Calibri"/>
          <w:sz w:val="24"/>
          <w:szCs w:val="24"/>
        </w:rPr>
        <w:t>th</w:t>
      </w:r>
      <w:r w:rsidR="00992D44">
        <w:rPr>
          <w:rFonts w:ascii="Calibri" w:hAnsi="Calibri" w:cs="Calibri"/>
          <w:sz w:val="24"/>
          <w:szCs w:val="24"/>
        </w:rPr>
        <w:t>e</w:t>
      </w:r>
      <w:r w:rsidR="00671E40">
        <w:rPr>
          <w:rFonts w:ascii="Calibri" w:hAnsi="Calibri" w:cs="Calibri"/>
          <w:sz w:val="24"/>
          <w:szCs w:val="24"/>
        </w:rPr>
        <w:t xml:space="preserve"> </w:t>
      </w:r>
      <w:r w:rsidR="00F06927">
        <w:rPr>
          <w:rFonts w:ascii="Calibri" w:hAnsi="Calibri" w:cs="Calibri"/>
          <w:sz w:val="24"/>
          <w:szCs w:val="24"/>
        </w:rPr>
        <w:t>person</w:t>
      </w:r>
      <w:r w:rsidR="00992D44">
        <w:rPr>
          <w:rFonts w:ascii="Calibri" w:hAnsi="Calibri" w:cs="Calibri"/>
          <w:sz w:val="24"/>
          <w:szCs w:val="24"/>
        </w:rPr>
        <w:t xml:space="preserve"> in </w:t>
      </w:r>
      <w:proofErr w:type="gramStart"/>
      <w:r w:rsidR="00992D44">
        <w:rPr>
          <w:rFonts w:ascii="Calibri" w:hAnsi="Calibri" w:cs="Calibri"/>
          <w:sz w:val="24"/>
          <w:szCs w:val="24"/>
        </w:rPr>
        <w:t>question</w:t>
      </w:r>
      <w:r w:rsidRPr="00742D8F">
        <w:rPr>
          <w:rFonts w:ascii="Calibri" w:hAnsi="Calibri" w:cs="Calibri"/>
          <w:sz w:val="24"/>
          <w:szCs w:val="24"/>
        </w:rPr>
        <w:t>;</w:t>
      </w:r>
      <w:bookmarkEnd w:id="3"/>
      <w:proofErr w:type="gramEnd"/>
    </w:p>
    <w:p w14:paraId="23769456" w14:textId="7744ED25" w:rsidR="00742D8F" w:rsidRPr="00742D8F" w:rsidRDefault="00742D8F" w:rsidP="000245FA">
      <w:pPr>
        <w:pStyle w:val="NormalWeb"/>
        <w:numPr>
          <w:ilvl w:val="0"/>
          <w:numId w:val="39"/>
        </w:numPr>
        <w:ind w:left="1134" w:hanging="567"/>
        <w:divId w:val="2005937256"/>
        <w:rPr>
          <w:rFonts w:ascii="Calibri" w:hAnsi="Calibri" w:cs="Calibri"/>
          <w:sz w:val="24"/>
          <w:szCs w:val="24"/>
        </w:rPr>
      </w:pPr>
      <w:bookmarkStart w:id="4" w:name="a659202"/>
      <w:r w:rsidRPr="00742D8F">
        <w:rPr>
          <w:rFonts w:ascii="Calibri" w:hAnsi="Calibri" w:cs="Calibri"/>
          <w:sz w:val="24"/>
          <w:szCs w:val="24"/>
        </w:rPr>
        <w:t xml:space="preserve">the spouse, unmarried partner or civil partner of </w:t>
      </w:r>
      <w:r w:rsidR="00671E40">
        <w:rPr>
          <w:rFonts w:ascii="Calibri" w:hAnsi="Calibri" w:cs="Calibri"/>
          <w:sz w:val="24"/>
          <w:szCs w:val="24"/>
        </w:rPr>
        <w:t>th</w:t>
      </w:r>
      <w:r w:rsidR="00992D44">
        <w:rPr>
          <w:rFonts w:ascii="Calibri" w:hAnsi="Calibri" w:cs="Calibri"/>
          <w:sz w:val="24"/>
          <w:szCs w:val="24"/>
        </w:rPr>
        <w:t xml:space="preserve">e </w:t>
      </w:r>
      <w:r w:rsidR="00F06927">
        <w:rPr>
          <w:rFonts w:ascii="Calibri" w:hAnsi="Calibri" w:cs="Calibri"/>
          <w:sz w:val="24"/>
          <w:szCs w:val="24"/>
        </w:rPr>
        <w:t>person</w:t>
      </w:r>
      <w:r w:rsidRPr="00742D8F">
        <w:rPr>
          <w:rFonts w:ascii="Calibri" w:hAnsi="Calibri" w:cs="Calibri"/>
          <w:sz w:val="24"/>
          <w:szCs w:val="24"/>
        </w:rPr>
        <w:t xml:space="preserve"> </w:t>
      </w:r>
      <w:r w:rsidR="00992D44">
        <w:rPr>
          <w:rFonts w:ascii="Calibri" w:hAnsi="Calibri" w:cs="Calibri"/>
          <w:sz w:val="24"/>
          <w:szCs w:val="24"/>
        </w:rPr>
        <w:t xml:space="preserve">in question </w:t>
      </w:r>
      <w:r w:rsidRPr="00742D8F">
        <w:rPr>
          <w:rFonts w:ascii="Calibri" w:hAnsi="Calibri" w:cs="Calibri"/>
          <w:sz w:val="24"/>
          <w:szCs w:val="24"/>
        </w:rPr>
        <w:t>or of any person falling within paragraph (</w:t>
      </w:r>
      <w:proofErr w:type="spellStart"/>
      <w:r w:rsidRPr="00742D8F">
        <w:rPr>
          <w:rFonts w:ascii="Calibri" w:hAnsi="Calibri" w:cs="Calibri"/>
          <w:sz w:val="24"/>
          <w:szCs w:val="24"/>
        </w:rPr>
        <w:t>i</w:t>
      </w:r>
      <w:proofErr w:type="spellEnd"/>
      <w:r w:rsidRPr="00742D8F">
        <w:rPr>
          <w:rFonts w:ascii="Calibri" w:hAnsi="Calibri" w:cs="Calibri"/>
          <w:sz w:val="24"/>
          <w:szCs w:val="24"/>
        </w:rPr>
        <w:t xml:space="preserve">) </w:t>
      </w:r>
      <w:proofErr w:type="gramStart"/>
      <w:r w:rsidRPr="00742D8F">
        <w:rPr>
          <w:rFonts w:ascii="Calibri" w:hAnsi="Calibri" w:cs="Calibri"/>
          <w:sz w:val="24"/>
          <w:szCs w:val="24"/>
        </w:rPr>
        <w:t>above;</w:t>
      </w:r>
      <w:bookmarkEnd w:id="4"/>
      <w:proofErr w:type="gramEnd"/>
    </w:p>
    <w:p w14:paraId="17255E3E" w14:textId="5DD6DC71" w:rsidR="00742D8F" w:rsidRPr="00742D8F" w:rsidRDefault="00742D8F" w:rsidP="000245FA">
      <w:pPr>
        <w:pStyle w:val="NormalWeb"/>
        <w:numPr>
          <w:ilvl w:val="0"/>
          <w:numId w:val="39"/>
        </w:numPr>
        <w:ind w:left="1134" w:hanging="567"/>
        <w:divId w:val="2005937256"/>
        <w:rPr>
          <w:rFonts w:ascii="Calibri" w:hAnsi="Calibri" w:cs="Calibri"/>
          <w:sz w:val="24"/>
          <w:szCs w:val="24"/>
        </w:rPr>
      </w:pPr>
      <w:bookmarkStart w:id="5" w:name="a135519"/>
      <w:r w:rsidRPr="00742D8F">
        <w:rPr>
          <w:rFonts w:ascii="Calibri" w:hAnsi="Calibri" w:cs="Calibri"/>
          <w:sz w:val="24"/>
          <w:szCs w:val="24"/>
        </w:rPr>
        <w:t xml:space="preserve">any person who is in a business partnership with </w:t>
      </w:r>
      <w:r w:rsidR="00671E40">
        <w:rPr>
          <w:rFonts w:ascii="Calibri" w:hAnsi="Calibri" w:cs="Calibri"/>
          <w:sz w:val="24"/>
          <w:szCs w:val="24"/>
        </w:rPr>
        <w:t>th</w:t>
      </w:r>
      <w:r w:rsidR="00992D44">
        <w:rPr>
          <w:rFonts w:ascii="Calibri" w:hAnsi="Calibri" w:cs="Calibri"/>
          <w:sz w:val="24"/>
          <w:szCs w:val="24"/>
        </w:rPr>
        <w:t>e</w:t>
      </w:r>
      <w:r w:rsidR="00671E40">
        <w:rPr>
          <w:rFonts w:ascii="Calibri" w:hAnsi="Calibri" w:cs="Calibri"/>
          <w:sz w:val="24"/>
          <w:szCs w:val="24"/>
        </w:rPr>
        <w:t xml:space="preserve"> </w:t>
      </w:r>
      <w:r w:rsidR="00D533DB">
        <w:rPr>
          <w:rFonts w:ascii="Calibri" w:hAnsi="Calibri" w:cs="Calibri"/>
          <w:sz w:val="24"/>
          <w:szCs w:val="24"/>
        </w:rPr>
        <w:t>person</w:t>
      </w:r>
      <w:r w:rsidRPr="00742D8F">
        <w:rPr>
          <w:rFonts w:ascii="Calibri" w:hAnsi="Calibri" w:cs="Calibri"/>
          <w:sz w:val="24"/>
          <w:szCs w:val="24"/>
        </w:rPr>
        <w:t xml:space="preserve"> </w:t>
      </w:r>
      <w:r w:rsidR="00992D44">
        <w:rPr>
          <w:rFonts w:ascii="Calibri" w:hAnsi="Calibri" w:cs="Calibri"/>
          <w:sz w:val="24"/>
          <w:szCs w:val="24"/>
        </w:rPr>
        <w:t xml:space="preserve">in question </w:t>
      </w:r>
      <w:r w:rsidRPr="00742D8F">
        <w:rPr>
          <w:rFonts w:ascii="Calibri" w:hAnsi="Calibri" w:cs="Calibri"/>
          <w:sz w:val="24"/>
          <w:szCs w:val="24"/>
        </w:rPr>
        <w:t>or any person who is in a business partnership with any person falling within paragraph (</w:t>
      </w:r>
      <w:proofErr w:type="spellStart"/>
      <w:r w:rsidRPr="00742D8F">
        <w:rPr>
          <w:rFonts w:ascii="Calibri" w:hAnsi="Calibri" w:cs="Calibri"/>
          <w:sz w:val="24"/>
          <w:szCs w:val="24"/>
        </w:rPr>
        <w:t>i</w:t>
      </w:r>
      <w:proofErr w:type="spellEnd"/>
      <w:r w:rsidRPr="00742D8F">
        <w:rPr>
          <w:rFonts w:ascii="Calibri" w:hAnsi="Calibri" w:cs="Calibri"/>
          <w:sz w:val="24"/>
          <w:szCs w:val="24"/>
        </w:rPr>
        <w:t>) or (ii) above; and</w:t>
      </w:r>
      <w:bookmarkEnd w:id="5"/>
    </w:p>
    <w:p w14:paraId="0F9D3071" w14:textId="134E2A30" w:rsidR="00742D8F" w:rsidRPr="00742D8F" w:rsidRDefault="00742D8F" w:rsidP="000245FA">
      <w:pPr>
        <w:pStyle w:val="NormalWeb"/>
        <w:numPr>
          <w:ilvl w:val="0"/>
          <w:numId w:val="39"/>
        </w:numPr>
        <w:ind w:left="1134" w:hanging="567"/>
        <w:divId w:val="2005937256"/>
        <w:rPr>
          <w:rFonts w:ascii="Calibri" w:hAnsi="Calibri" w:cs="Calibri"/>
          <w:sz w:val="24"/>
          <w:szCs w:val="24"/>
        </w:rPr>
      </w:pPr>
      <w:bookmarkStart w:id="6" w:name="a632025"/>
      <w:r w:rsidRPr="00742D8F">
        <w:rPr>
          <w:rFonts w:ascii="Calibri" w:hAnsi="Calibri" w:cs="Calibri"/>
          <w:sz w:val="24"/>
          <w:szCs w:val="24"/>
        </w:rPr>
        <w:t xml:space="preserve">any company, business, trust, or organisation in which </w:t>
      </w:r>
      <w:r w:rsidR="00C33E5F">
        <w:rPr>
          <w:rFonts w:ascii="Calibri" w:hAnsi="Calibri" w:cs="Calibri"/>
          <w:sz w:val="24"/>
          <w:szCs w:val="24"/>
        </w:rPr>
        <w:t>th</w:t>
      </w:r>
      <w:r w:rsidR="00992D44">
        <w:rPr>
          <w:rFonts w:ascii="Calibri" w:hAnsi="Calibri" w:cs="Calibri"/>
          <w:sz w:val="24"/>
          <w:szCs w:val="24"/>
        </w:rPr>
        <w:t>e person in question</w:t>
      </w:r>
      <w:r w:rsidRPr="00742D8F">
        <w:rPr>
          <w:rFonts w:ascii="Calibri" w:hAnsi="Calibri" w:cs="Calibri"/>
          <w:sz w:val="24"/>
          <w:szCs w:val="24"/>
        </w:rPr>
        <w:t xml:space="preserve"> (or any </w:t>
      </w:r>
      <w:r w:rsidR="00E43F8D">
        <w:rPr>
          <w:rFonts w:ascii="Calibri" w:hAnsi="Calibri" w:cs="Calibri"/>
          <w:sz w:val="24"/>
          <w:szCs w:val="24"/>
        </w:rPr>
        <w:t xml:space="preserve">person falling within </w:t>
      </w:r>
      <w:r w:rsidR="006A1ABD">
        <w:rPr>
          <w:rFonts w:ascii="Calibri" w:hAnsi="Calibri" w:cs="Calibri"/>
          <w:sz w:val="24"/>
          <w:szCs w:val="24"/>
        </w:rPr>
        <w:t>paragraph (</w:t>
      </w:r>
      <w:proofErr w:type="spellStart"/>
      <w:r w:rsidR="006A1ABD">
        <w:rPr>
          <w:rFonts w:ascii="Calibri" w:hAnsi="Calibri" w:cs="Calibri"/>
          <w:sz w:val="24"/>
          <w:szCs w:val="24"/>
        </w:rPr>
        <w:t>i</w:t>
      </w:r>
      <w:proofErr w:type="spellEnd"/>
      <w:r w:rsidR="006A1ABD">
        <w:rPr>
          <w:rFonts w:ascii="Calibri" w:hAnsi="Calibri" w:cs="Calibri"/>
          <w:sz w:val="24"/>
          <w:szCs w:val="24"/>
        </w:rPr>
        <w:t>) (ii) or (iii)</w:t>
      </w:r>
      <w:r w:rsidRPr="00742D8F">
        <w:rPr>
          <w:rFonts w:ascii="Calibri" w:hAnsi="Calibri" w:cs="Calibri"/>
          <w:sz w:val="24"/>
          <w:szCs w:val="24"/>
        </w:rPr>
        <w:t>) has an interest as a beneficiary or through ownership, control or influence.</w:t>
      </w:r>
      <w:bookmarkEnd w:id="6"/>
    </w:p>
    <w:p w14:paraId="1C581035" w14:textId="583D50BA" w:rsidR="00742D8F" w:rsidRPr="00742D8F" w:rsidRDefault="00742D8F" w:rsidP="00E16026">
      <w:pPr>
        <w:pStyle w:val="NormalWeb"/>
        <w:ind w:left="1134"/>
        <w:divId w:val="2005937256"/>
        <w:rPr>
          <w:rFonts w:ascii="Calibri" w:hAnsi="Calibri" w:cs="Calibri"/>
          <w:sz w:val="24"/>
          <w:szCs w:val="24"/>
        </w:rPr>
      </w:pPr>
      <w:r w:rsidRPr="00742D8F">
        <w:rPr>
          <w:rFonts w:ascii="Calibri" w:hAnsi="Calibri" w:cs="Calibri"/>
          <w:sz w:val="24"/>
          <w:szCs w:val="24"/>
        </w:rPr>
        <w:t xml:space="preserve">If in doubt about whether a person is </w:t>
      </w:r>
      <w:r w:rsidR="003364B2">
        <w:rPr>
          <w:rFonts w:ascii="Calibri" w:hAnsi="Calibri" w:cs="Calibri"/>
          <w:sz w:val="24"/>
          <w:szCs w:val="24"/>
        </w:rPr>
        <w:t>a Connected Person</w:t>
      </w:r>
      <w:r w:rsidRPr="00742D8F">
        <w:rPr>
          <w:rFonts w:ascii="Calibri" w:hAnsi="Calibri" w:cs="Calibri"/>
          <w:sz w:val="24"/>
          <w:szCs w:val="24"/>
        </w:rPr>
        <w:t>, the individual considering the declaration should seek advice from the</w:t>
      </w:r>
      <w:r w:rsidR="003364B2">
        <w:rPr>
          <w:rFonts w:ascii="Calibri" w:hAnsi="Calibri" w:cs="Calibri"/>
          <w:sz w:val="24"/>
          <w:szCs w:val="24"/>
        </w:rPr>
        <w:t>ir line manager</w:t>
      </w:r>
      <w:r w:rsidRPr="00742D8F">
        <w:rPr>
          <w:rFonts w:ascii="Calibri" w:hAnsi="Calibri" w:cs="Calibri"/>
          <w:sz w:val="24"/>
          <w:szCs w:val="24"/>
        </w:rPr>
        <w:t xml:space="preserve"> or other person qualified to advise on the matter; and</w:t>
      </w:r>
    </w:p>
    <w:p w14:paraId="70B411CF" w14:textId="4FD3A2F5" w:rsidR="00742D8F" w:rsidRDefault="00742D8F" w:rsidP="000245FA">
      <w:pPr>
        <w:pStyle w:val="NormalWeb"/>
        <w:ind w:left="567"/>
        <w:divId w:val="2005937256"/>
        <w:rPr>
          <w:rFonts w:ascii="Calibri" w:hAnsi="Calibri" w:cs="Calibri"/>
          <w:sz w:val="24"/>
          <w:szCs w:val="24"/>
        </w:rPr>
      </w:pPr>
      <w:r>
        <w:rPr>
          <w:rFonts w:ascii="Calibri" w:hAnsi="Calibri" w:cs="Calibri"/>
          <w:sz w:val="24"/>
          <w:szCs w:val="24"/>
        </w:rPr>
        <w:t xml:space="preserve">“ICR </w:t>
      </w:r>
      <w:r w:rsidR="004B7217">
        <w:rPr>
          <w:rFonts w:ascii="Calibri" w:hAnsi="Calibri" w:cs="Calibri"/>
          <w:sz w:val="24"/>
          <w:szCs w:val="24"/>
        </w:rPr>
        <w:t>Person</w:t>
      </w:r>
      <w:r>
        <w:rPr>
          <w:rFonts w:ascii="Calibri" w:hAnsi="Calibri" w:cs="Calibri"/>
          <w:sz w:val="24"/>
          <w:szCs w:val="24"/>
        </w:rPr>
        <w:t>” is defined in Section 2.</w:t>
      </w:r>
    </w:p>
    <w:p w14:paraId="417077AB" w14:textId="43FB7B6C" w:rsidR="00FE4B8C" w:rsidRPr="00352F99" w:rsidRDefault="003C0BA5" w:rsidP="004A12D3">
      <w:pPr>
        <w:pStyle w:val="NormalWeb"/>
        <w:numPr>
          <w:ilvl w:val="0"/>
          <w:numId w:val="34"/>
        </w:numPr>
        <w:ind w:left="567" w:hanging="567"/>
        <w:divId w:val="2005937256"/>
        <w:rPr>
          <w:rFonts w:ascii="Calibri" w:hAnsi="Calibri" w:cs="Calibri"/>
          <w:b/>
          <w:bCs/>
          <w:sz w:val="24"/>
          <w:szCs w:val="24"/>
        </w:rPr>
      </w:pPr>
      <w:r w:rsidRPr="00352F99">
        <w:rPr>
          <w:rFonts w:ascii="Calibri" w:hAnsi="Calibri" w:cs="Calibri"/>
          <w:b/>
          <w:bCs/>
          <w:sz w:val="24"/>
          <w:szCs w:val="24"/>
        </w:rPr>
        <w:t>Scope</w:t>
      </w:r>
    </w:p>
    <w:p w14:paraId="2A9DF735" w14:textId="051F6F1E" w:rsidR="001C09B8" w:rsidRPr="001C09B8" w:rsidRDefault="003C0BA5" w:rsidP="001C09B8">
      <w:pPr>
        <w:pStyle w:val="NormalWeb"/>
        <w:spacing w:after="120"/>
        <w:divId w:val="2005937256"/>
        <w:rPr>
          <w:rFonts w:ascii="Calibri" w:hAnsi="Calibri" w:cs="Calibri"/>
          <w:sz w:val="24"/>
          <w:szCs w:val="24"/>
        </w:rPr>
      </w:pPr>
      <w:r w:rsidRPr="004C5E8A">
        <w:rPr>
          <w:rFonts w:ascii="Calibri" w:hAnsi="Calibri" w:cs="Calibri"/>
          <w:sz w:val="24"/>
          <w:szCs w:val="24"/>
        </w:rPr>
        <w:t xml:space="preserve">This Policy </w:t>
      </w:r>
      <w:r w:rsidR="001C09B8" w:rsidRPr="001C09B8">
        <w:rPr>
          <w:rFonts w:ascii="Calibri" w:hAnsi="Calibri" w:cs="Calibri"/>
          <w:sz w:val="24"/>
          <w:szCs w:val="24"/>
        </w:rPr>
        <w:t>applies to the following individuals</w:t>
      </w:r>
      <w:r w:rsidR="00C83DE1">
        <w:rPr>
          <w:rFonts w:ascii="Calibri" w:hAnsi="Calibri" w:cs="Calibri"/>
          <w:sz w:val="24"/>
          <w:szCs w:val="24"/>
        </w:rPr>
        <w:t xml:space="preserve"> (who shall be referred to collectively in this Policy as “</w:t>
      </w:r>
      <w:r w:rsidR="00C83DE1" w:rsidRPr="0066237A">
        <w:rPr>
          <w:rFonts w:ascii="Calibri" w:hAnsi="Calibri" w:cs="Calibri"/>
          <w:b/>
          <w:bCs/>
          <w:sz w:val="24"/>
          <w:szCs w:val="24"/>
        </w:rPr>
        <w:t xml:space="preserve">ICR </w:t>
      </w:r>
      <w:r w:rsidR="004B7217">
        <w:rPr>
          <w:rFonts w:ascii="Calibri" w:hAnsi="Calibri" w:cs="Calibri"/>
          <w:b/>
          <w:bCs/>
          <w:sz w:val="24"/>
          <w:szCs w:val="24"/>
        </w:rPr>
        <w:t>Person</w:t>
      </w:r>
      <w:r w:rsidR="0092161D">
        <w:rPr>
          <w:rFonts w:ascii="Calibri" w:hAnsi="Calibri" w:cs="Calibri"/>
          <w:b/>
          <w:bCs/>
          <w:sz w:val="24"/>
          <w:szCs w:val="24"/>
        </w:rPr>
        <w:t>s</w:t>
      </w:r>
      <w:r w:rsidR="00C83DE1">
        <w:rPr>
          <w:rFonts w:ascii="Calibri" w:hAnsi="Calibri" w:cs="Calibri"/>
          <w:sz w:val="24"/>
          <w:szCs w:val="24"/>
        </w:rPr>
        <w:t>”)</w:t>
      </w:r>
      <w:r w:rsidR="001C09B8" w:rsidRPr="001C09B8">
        <w:rPr>
          <w:rFonts w:ascii="Calibri" w:hAnsi="Calibri" w:cs="Calibri"/>
          <w:sz w:val="24"/>
          <w:szCs w:val="24"/>
        </w:rPr>
        <w:t>:</w:t>
      </w:r>
    </w:p>
    <w:p w14:paraId="6375F72B" w14:textId="38A68FE7" w:rsidR="001C09B8" w:rsidRPr="001C09B8" w:rsidRDefault="001C09B8" w:rsidP="004A12D3">
      <w:pPr>
        <w:pStyle w:val="NormalWeb"/>
        <w:numPr>
          <w:ilvl w:val="0"/>
          <w:numId w:val="35"/>
        </w:numPr>
        <w:divId w:val="2005937256"/>
        <w:rPr>
          <w:rFonts w:ascii="Calibri" w:hAnsi="Calibri" w:cs="Calibri"/>
          <w:sz w:val="24"/>
          <w:szCs w:val="24"/>
        </w:rPr>
      </w:pPr>
      <w:r w:rsidRPr="001C09B8">
        <w:rPr>
          <w:rFonts w:ascii="Calibri" w:hAnsi="Calibri" w:cs="Calibri"/>
          <w:sz w:val="24"/>
          <w:szCs w:val="24"/>
        </w:rPr>
        <w:t>Full and part time staff employed by the ICR or any of its subsidiaries, including jointly</w:t>
      </w:r>
      <w:r w:rsidR="002C18E5">
        <w:rPr>
          <w:rFonts w:ascii="Calibri" w:hAnsi="Calibri" w:cs="Calibri"/>
          <w:sz w:val="24"/>
          <w:szCs w:val="24"/>
        </w:rPr>
        <w:t xml:space="preserve"> </w:t>
      </w:r>
      <w:r w:rsidRPr="001C09B8">
        <w:rPr>
          <w:rFonts w:ascii="Calibri" w:hAnsi="Calibri" w:cs="Calibri"/>
          <w:sz w:val="24"/>
          <w:szCs w:val="24"/>
        </w:rPr>
        <w:t>employed staff who are employed by other institutions such as the Royal Marsden.</w:t>
      </w:r>
    </w:p>
    <w:p w14:paraId="3F981BBD" w14:textId="77777777" w:rsidR="001C09B8" w:rsidRPr="001C09B8" w:rsidRDefault="001C09B8" w:rsidP="004A12D3">
      <w:pPr>
        <w:pStyle w:val="NormalWeb"/>
        <w:numPr>
          <w:ilvl w:val="0"/>
          <w:numId w:val="35"/>
        </w:numPr>
        <w:divId w:val="2005937256"/>
        <w:rPr>
          <w:rFonts w:ascii="Calibri" w:hAnsi="Calibri" w:cs="Calibri"/>
          <w:sz w:val="24"/>
          <w:szCs w:val="24"/>
        </w:rPr>
      </w:pPr>
      <w:r w:rsidRPr="001C09B8">
        <w:rPr>
          <w:rFonts w:ascii="Calibri" w:hAnsi="Calibri" w:cs="Calibri"/>
          <w:sz w:val="24"/>
          <w:szCs w:val="24"/>
        </w:rPr>
        <w:t>All students of the ICR</w:t>
      </w:r>
    </w:p>
    <w:p w14:paraId="4CD2277C" w14:textId="550812C3" w:rsidR="00453B2A" w:rsidRDefault="001C09B8" w:rsidP="004A12D3">
      <w:pPr>
        <w:pStyle w:val="NormalWeb"/>
        <w:numPr>
          <w:ilvl w:val="0"/>
          <w:numId w:val="35"/>
        </w:numPr>
        <w:divId w:val="2005937256"/>
        <w:rPr>
          <w:rFonts w:ascii="Calibri" w:hAnsi="Calibri" w:cs="Calibri"/>
          <w:sz w:val="24"/>
          <w:szCs w:val="24"/>
        </w:rPr>
      </w:pPr>
      <w:r w:rsidRPr="001C09B8">
        <w:rPr>
          <w:rFonts w:ascii="Calibri" w:hAnsi="Calibri" w:cs="Calibri"/>
          <w:sz w:val="24"/>
          <w:szCs w:val="24"/>
        </w:rPr>
        <w:t>Anyone affiliated to the ICR by way of an honorary contract (including but not limited to honorary academics, emeritus academics, visiting academics and visiting researchers as well as Fellows and those holding ICR Honorary Degrees</w:t>
      </w:r>
      <w:r w:rsidR="00712DC7">
        <w:rPr>
          <w:rFonts w:ascii="Calibri" w:hAnsi="Calibri" w:cs="Calibri"/>
          <w:sz w:val="24"/>
          <w:szCs w:val="24"/>
        </w:rPr>
        <w:t>)</w:t>
      </w:r>
      <w:r w:rsidRPr="001C09B8">
        <w:rPr>
          <w:rFonts w:ascii="Calibri" w:hAnsi="Calibri" w:cs="Calibri"/>
          <w:sz w:val="24"/>
          <w:szCs w:val="24"/>
        </w:rPr>
        <w:t>.</w:t>
      </w:r>
    </w:p>
    <w:p w14:paraId="25D8173A" w14:textId="0B29B5FF" w:rsidR="004715DC" w:rsidRPr="004C5E8A" w:rsidRDefault="005451EE" w:rsidP="00C83392">
      <w:pPr>
        <w:pStyle w:val="NormalWeb"/>
        <w:spacing w:before="0" w:beforeAutospacing="0" w:after="120" w:afterAutospacing="0"/>
        <w:divId w:val="2005937256"/>
        <w:rPr>
          <w:rFonts w:ascii="Calibri" w:hAnsi="Calibri" w:cs="Calibri"/>
          <w:sz w:val="24"/>
          <w:szCs w:val="24"/>
        </w:rPr>
      </w:pPr>
      <w:r>
        <w:rPr>
          <w:rFonts w:ascii="Calibri" w:hAnsi="Calibri" w:cs="Calibri"/>
          <w:sz w:val="24"/>
          <w:szCs w:val="24"/>
        </w:rPr>
        <w:lastRenderedPageBreak/>
        <w:t xml:space="preserve">The Policy </w:t>
      </w:r>
      <w:r w:rsidRPr="004C5E8A">
        <w:rPr>
          <w:rFonts w:ascii="Calibri" w:hAnsi="Calibri" w:cs="Calibri"/>
          <w:sz w:val="24"/>
          <w:szCs w:val="24"/>
        </w:rPr>
        <w:t>provides a standard to</w:t>
      </w:r>
      <w:r>
        <w:rPr>
          <w:rFonts w:ascii="Calibri" w:hAnsi="Calibri" w:cs="Calibri"/>
          <w:sz w:val="24"/>
          <w:szCs w:val="24"/>
        </w:rPr>
        <w:t xml:space="preserve"> </w:t>
      </w:r>
      <w:r w:rsidRPr="004C5E8A">
        <w:rPr>
          <w:rFonts w:ascii="Calibri" w:hAnsi="Calibri" w:cs="Calibri"/>
          <w:sz w:val="24"/>
          <w:szCs w:val="24"/>
        </w:rPr>
        <w:t xml:space="preserve">which all ICR </w:t>
      </w:r>
      <w:r w:rsidR="0092161D">
        <w:rPr>
          <w:rFonts w:ascii="Calibri" w:hAnsi="Calibri" w:cs="Calibri"/>
          <w:sz w:val="24"/>
          <w:szCs w:val="24"/>
        </w:rPr>
        <w:t>Persons</w:t>
      </w:r>
      <w:r w:rsidR="0092161D" w:rsidRPr="004C5E8A">
        <w:rPr>
          <w:rFonts w:ascii="Calibri" w:hAnsi="Calibri" w:cs="Calibri"/>
          <w:sz w:val="24"/>
          <w:szCs w:val="24"/>
        </w:rPr>
        <w:t xml:space="preserve"> </w:t>
      </w:r>
      <w:r w:rsidRPr="004C5E8A">
        <w:rPr>
          <w:rFonts w:ascii="Calibri" w:hAnsi="Calibri" w:cs="Calibri"/>
          <w:sz w:val="24"/>
          <w:szCs w:val="24"/>
        </w:rPr>
        <w:t xml:space="preserve">must adhere. It applies to both the conduct of research and the publication of any results arising from research at ICR. </w:t>
      </w:r>
    </w:p>
    <w:p w14:paraId="4E8F4EA9" w14:textId="6B9AA25D" w:rsidR="00183177" w:rsidRDefault="009567E9" w:rsidP="009567E9">
      <w:pPr>
        <w:pStyle w:val="NormalWeb"/>
        <w:divId w:val="2005937256"/>
        <w:rPr>
          <w:rFonts w:ascii="Calibri" w:hAnsi="Calibri" w:cs="Calibri"/>
          <w:sz w:val="24"/>
          <w:szCs w:val="24"/>
        </w:rPr>
      </w:pPr>
      <w:r>
        <w:rPr>
          <w:rFonts w:ascii="Calibri" w:hAnsi="Calibri" w:cs="Calibri"/>
          <w:sz w:val="24"/>
          <w:szCs w:val="24"/>
        </w:rPr>
        <w:t xml:space="preserve">ICR’s </w:t>
      </w:r>
      <w:hyperlink r:id="rId9" w:history="1">
        <w:r w:rsidRPr="00C30300">
          <w:rPr>
            <w:rStyle w:val="Hyperlink"/>
            <w:rFonts w:ascii="Calibri" w:hAnsi="Calibri" w:cs="Calibri"/>
            <w:sz w:val="24"/>
            <w:szCs w:val="24"/>
          </w:rPr>
          <w:t>overarching Conflict of Interest procedure</w:t>
        </w:r>
      </w:hyperlink>
      <w:r>
        <w:rPr>
          <w:rFonts w:ascii="Calibri" w:hAnsi="Calibri" w:cs="Calibri"/>
          <w:sz w:val="24"/>
          <w:szCs w:val="24"/>
        </w:rPr>
        <w:t xml:space="preserve"> sets out </w:t>
      </w:r>
      <w:r w:rsidRPr="00F55441">
        <w:rPr>
          <w:rFonts w:ascii="Calibri" w:hAnsi="Calibri" w:cs="Calibri"/>
          <w:sz w:val="24"/>
          <w:szCs w:val="24"/>
        </w:rPr>
        <w:t xml:space="preserve">general guidance </w:t>
      </w:r>
      <w:r>
        <w:rPr>
          <w:rFonts w:ascii="Calibri" w:hAnsi="Calibri" w:cs="Calibri"/>
          <w:sz w:val="24"/>
          <w:szCs w:val="24"/>
        </w:rPr>
        <w:t xml:space="preserve">and overarching principles </w:t>
      </w:r>
      <w:r w:rsidRPr="00F55441">
        <w:rPr>
          <w:rFonts w:ascii="Calibri" w:hAnsi="Calibri" w:cs="Calibri"/>
          <w:sz w:val="24"/>
          <w:szCs w:val="24"/>
        </w:rPr>
        <w:t>on how to recognise a conflict of interest, and the process and declaration that should be made in the event such conflict of interest is recognised.</w:t>
      </w:r>
      <w:r w:rsidRPr="004C5E8A">
        <w:rPr>
          <w:rFonts w:ascii="Calibri" w:hAnsi="Calibri" w:cs="Calibri"/>
          <w:sz w:val="24"/>
          <w:szCs w:val="24"/>
        </w:rPr>
        <w:t> </w:t>
      </w:r>
    </w:p>
    <w:p w14:paraId="003353DD" w14:textId="02D7440D" w:rsidR="007A0BFF" w:rsidRDefault="009567E9" w:rsidP="009567E9">
      <w:pPr>
        <w:pStyle w:val="NormalWeb"/>
        <w:divId w:val="2005937256"/>
        <w:rPr>
          <w:rFonts w:ascii="Calibri" w:hAnsi="Calibri" w:cs="Calibri"/>
          <w:sz w:val="24"/>
          <w:szCs w:val="24"/>
        </w:rPr>
      </w:pPr>
      <w:r>
        <w:rPr>
          <w:rFonts w:ascii="Calibri" w:hAnsi="Calibri" w:cs="Calibri"/>
          <w:sz w:val="24"/>
          <w:szCs w:val="24"/>
        </w:rPr>
        <w:t xml:space="preserve">This Policy sets out specific </w:t>
      </w:r>
      <w:r w:rsidR="0066237A">
        <w:rPr>
          <w:rFonts w:ascii="Calibri" w:hAnsi="Calibri" w:cs="Calibri"/>
          <w:sz w:val="24"/>
          <w:szCs w:val="24"/>
        </w:rPr>
        <w:t xml:space="preserve">additional </w:t>
      </w:r>
      <w:r>
        <w:rPr>
          <w:rFonts w:ascii="Calibri" w:hAnsi="Calibri" w:cs="Calibri"/>
          <w:sz w:val="24"/>
          <w:szCs w:val="24"/>
        </w:rPr>
        <w:t>requirements as they relate to ICR’s research activity</w:t>
      </w:r>
      <w:r w:rsidR="0012708C">
        <w:rPr>
          <w:rFonts w:ascii="Calibri" w:hAnsi="Calibri" w:cs="Calibri"/>
          <w:sz w:val="24"/>
          <w:szCs w:val="24"/>
        </w:rPr>
        <w:t>.</w:t>
      </w:r>
    </w:p>
    <w:p w14:paraId="125BB67F" w14:textId="77777777" w:rsidR="007A0BFF" w:rsidRDefault="007A0BFF">
      <w:pPr>
        <w:rPr>
          <w:rFonts w:ascii="Calibri" w:hAnsi="Calibri" w:cs="Calibri"/>
          <w:sz w:val="24"/>
          <w:szCs w:val="24"/>
        </w:rPr>
      </w:pPr>
      <w:r>
        <w:rPr>
          <w:rFonts w:ascii="Calibri" w:hAnsi="Calibri" w:cs="Calibri"/>
          <w:sz w:val="24"/>
          <w:szCs w:val="24"/>
        </w:rPr>
        <w:br w:type="page"/>
      </w:r>
    </w:p>
    <w:p w14:paraId="79BFCB26" w14:textId="77777777" w:rsidR="007A0BFF" w:rsidRDefault="007A0BFF" w:rsidP="004A12D3">
      <w:pPr>
        <w:pStyle w:val="NormalWeb"/>
        <w:numPr>
          <w:ilvl w:val="0"/>
          <w:numId w:val="34"/>
        </w:numPr>
        <w:ind w:left="567" w:hanging="567"/>
        <w:divId w:val="2005937256"/>
        <w:rPr>
          <w:rFonts w:ascii="Calibri" w:hAnsi="Calibri" w:cs="Calibri"/>
          <w:b/>
          <w:bCs/>
          <w:sz w:val="24"/>
          <w:szCs w:val="24"/>
        </w:rPr>
        <w:sectPr w:rsidR="007A0BFF" w:rsidSect="006912C9">
          <w:headerReference w:type="default" r:id="rId10"/>
          <w:footerReference w:type="default" r:id="rId11"/>
          <w:pgSz w:w="11907" w:h="16840"/>
          <w:pgMar w:top="1985" w:right="1440" w:bottom="1440" w:left="1440" w:header="720" w:footer="720" w:gutter="0"/>
          <w:cols w:space="708"/>
          <w:docGrid w:linePitch="360"/>
        </w:sectPr>
      </w:pPr>
    </w:p>
    <w:p w14:paraId="384389DA" w14:textId="5CBCF7A0" w:rsidR="009567E9" w:rsidRPr="00B83CD1" w:rsidRDefault="0012708C" w:rsidP="004A12D3">
      <w:pPr>
        <w:pStyle w:val="NormalWeb"/>
        <w:numPr>
          <w:ilvl w:val="0"/>
          <w:numId w:val="34"/>
        </w:numPr>
        <w:ind w:left="567" w:hanging="567"/>
        <w:divId w:val="2005937256"/>
        <w:rPr>
          <w:rFonts w:ascii="Calibri" w:hAnsi="Calibri" w:cs="Calibri"/>
          <w:b/>
          <w:bCs/>
          <w:sz w:val="24"/>
          <w:szCs w:val="24"/>
        </w:rPr>
      </w:pPr>
      <w:r w:rsidRPr="00B83CD1">
        <w:rPr>
          <w:rFonts w:ascii="Calibri" w:hAnsi="Calibri" w:cs="Calibri"/>
          <w:b/>
          <w:bCs/>
          <w:sz w:val="24"/>
          <w:szCs w:val="24"/>
        </w:rPr>
        <w:lastRenderedPageBreak/>
        <w:t xml:space="preserve">Summary of </w:t>
      </w:r>
      <w:r w:rsidR="00B83CD1" w:rsidRPr="00B83CD1">
        <w:rPr>
          <w:rFonts w:ascii="Calibri" w:hAnsi="Calibri" w:cs="Calibri"/>
          <w:b/>
          <w:bCs/>
          <w:sz w:val="24"/>
          <w:szCs w:val="24"/>
        </w:rPr>
        <w:t xml:space="preserve">Processes to follow </w:t>
      </w:r>
      <w:r w:rsidR="002C18E5">
        <w:rPr>
          <w:rFonts w:ascii="Calibri" w:hAnsi="Calibri" w:cs="Calibri"/>
          <w:b/>
          <w:bCs/>
          <w:sz w:val="24"/>
          <w:szCs w:val="24"/>
        </w:rPr>
        <w:t xml:space="preserve">and </w:t>
      </w:r>
      <w:r w:rsidR="002C18E5" w:rsidRPr="002C18E5">
        <w:rPr>
          <w:rFonts w:ascii="Calibri" w:hAnsi="Calibri" w:cs="Calibri"/>
          <w:b/>
          <w:bCs/>
          <w:sz w:val="24"/>
          <w:szCs w:val="24"/>
        </w:rPr>
        <w:t>Documents to be completed</w:t>
      </w:r>
    </w:p>
    <w:tbl>
      <w:tblPr>
        <w:tblStyle w:val="TableGrid"/>
        <w:tblW w:w="14596" w:type="dxa"/>
        <w:tblLayout w:type="fixed"/>
        <w:tblLook w:val="04A0" w:firstRow="1" w:lastRow="0" w:firstColumn="1" w:lastColumn="0" w:noHBand="0" w:noVBand="1"/>
      </w:tblPr>
      <w:tblGrid>
        <w:gridCol w:w="1413"/>
        <w:gridCol w:w="1843"/>
        <w:gridCol w:w="1984"/>
        <w:gridCol w:w="3686"/>
        <w:gridCol w:w="5670"/>
      </w:tblGrid>
      <w:tr w:rsidR="007A0BFF" w14:paraId="5CC6AC35" w14:textId="77777777" w:rsidTr="00956048">
        <w:trPr>
          <w:divId w:val="2005937256"/>
        </w:trPr>
        <w:tc>
          <w:tcPr>
            <w:tcW w:w="1413" w:type="dxa"/>
          </w:tcPr>
          <w:p w14:paraId="2CA6F204" w14:textId="528F4786" w:rsidR="006157E1" w:rsidRPr="002A2E98" w:rsidRDefault="002A2E98" w:rsidP="009567E9">
            <w:pPr>
              <w:pStyle w:val="NormalWeb"/>
              <w:rPr>
                <w:rFonts w:ascii="Calibri" w:hAnsi="Calibri" w:cs="Calibri"/>
                <w:b/>
                <w:bCs/>
                <w:sz w:val="24"/>
                <w:szCs w:val="24"/>
              </w:rPr>
            </w:pPr>
            <w:r w:rsidRPr="002A2E98">
              <w:rPr>
                <w:rFonts w:ascii="Calibri" w:hAnsi="Calibri" w:cs="Calibri"/>
                <w:b/>
                <w:bCs/>
                <w:sz w:val="24"/>
                <w:szCs w:val="24"/>
              </w:rPr>
              <w:t xml:space="preserve">Refer to </w:t>
            </w:r>
          </w:p>
        </w:tc>
        <w:tc>
          <w:tcPr>
            <w:tcW w:w="1843" w:type="dxa"/>
          </w:tcPr>
          <w:p w14:paraId="1B9F4492" w14:textId="6DFE0B72" w:rsidR="006157E1" w:rsidRPr="00183177" w:rsidRDefault="006157E1" w:rsidP="009567E9">
            <w:pPr>
              <w:pStyle w:val="NormalWeb"/>
              <w:rPr>
                <w:rFonts w:ascii="Calibri" w:hAnsi="Calibri" w:cs="Calibri"/>
                <w:b/>
                <w:bCs/>
                <w:sz w:val="24"/>
                <w:szCs w:val="24"/>
              </w:rPr>
            </w:pPr>
            <w:r w:rsidRPr="00183177">
              <w:rPr>
                <w:rFonts w:ascii="Calibri" w:hAnsi="Calibri" w:cs="Calibri"/>
                <w:b/>
                <w:bCs/>
                <w:sz w:val="24"/>
                <w:szCs w:val="24"/>
              </w:rPr>
              <w:t>Research Output</w:t>
            </w:r>
          </w:p>
        </w:tc>
        <w:tc>
          <w:tcPr>
            <w:tcW w:w="1984" w:type="dxa"/>
          </w:tcPr>
          <w:p w14:paraId="48164298" w14:textId="0DD252D1" w:rsidR="006157E1" w:rsidRPr="00183177" w:rsidRDefault="006157E1" w:rsidP="009567E9">
            <w:pPr>
              <w:pStyle w:val="NormalWeb"/>
              <w:rPr>
                <w:rFonts w:ascii="Calibri" w:hAnsi="Calibri" w:cs="Calibri"/>
                <w:b/>
                <w:bCs/>
                <w:sz w:val="24"/>
                <w:szCs w:val="24"/>
              </w:rPr>
            </w:pPr>
            <w:r w:rsidRPr="00183177">
              <w:rPr>
                <w:rFonts w:ascii="Calibri" w:hAnsi="Calibri" w:cs="Calibri"/>
                <w:b/>
                <w:bCs/>
                <w:sz w:val="24"/>
                <w:szCs w:val="24"/>
              </w:rPr>
              <w:t>Applicable to</w:t>
            </w:r>
          </w:p>
        </w:tc>
        <w:tc>
          <w:tcPr>
            <w:tcW w:w="3686" w:type="dxa"/>
          </w:tcPr>
          <w:p w14:paraId="18F1FC1E" w14:textId="5B05AB78" w:rsidR="006157E1" w:rsidRPr="00183177" w:rsidRDefault="006157E1" w:rsidP="009567E9">
            <w:pPr>
              <w:pStyle w:val="NormalWeb"/>
              <w:rPr>
                <w:rFonts w:ascii="Calibri" w:hAnsi="Calibri" w:cs="Calibri"/>
                <w:b/>
                <w:bCs/>
                <w:sz w:val="24"/>
                <w:szCs w:val="24"/>
              </w:rPr>
            </w:pPr>
            <w:r>
              <w:rPr>
                <w:rFonts w:ascii="Calibri" w:hAnsi="Calibri" w:cs="Calibri"/>
                <w:b/>
                <w:bCs/>
                <w:sz w:val="24"/>
                <w:szCs w:val="24"/>
              </w:rPr>
              <w:t>When</w:t>
            </w:r>
          </w:p>
        </w:tc>
        <w:tc>
          <w:tcPr>
            <w:tcW w:w="5670" w:type="dxa"/>
          </w:tcPr>
          <w:p w14:paraId="46D59705" w14:textId="1F0BE44A" w:rsidR="006157E1" w:rsidRPr="00183177" w:rsidRDefault="006F2DA1" w:rsidP="009567E9">
            <w:pPr>
              <w:pStyle w:val="NormalWeb"/>
              <w:rPr>
                <w:rFonts w:ascii="Calibri" w:hAnsi="Calibri" w:cs="Calibri"/>
                <w:b/>
                <w:bCs/>
                <w:sz w:val="24"/>
                <w:szCs w:val="24"/>
              </w:rPr>
            </w:pPr>
            <w:r>
              <w:rPr>
                <w:rFonts w:ascii="Calibri" w:hAnsi="Calibri" w:cs="Calibri"/>
                <w:b/>
                <w:bCs/>
                <w:sz w:val="24"/>
                <w:szCs w:val="24"/>
              </w:rPr>
              <w:t>Action required</w:t>
            </w:r>
            <w:r w:rsidR="006157E1" w:rsidRPr="00CF358F">
              <w:rPr>
                <w:rFonts w:ascii="Calibri" w:hAnsi="Calibri" w:cs="Calibri"/>
                <w:b/>
                <w:bCs/>
                <w:sz w:val="24"/>
                <w:szCs w:val="24"/>
              </w:rPr>
              <w:t xml:space="preserve"> to adhere to this Policy</w:t>
            </w:r>
            <w:r w:rsidR="006157E1">
              <w:rPr>
                <w:rFonts w:ascii="Calibri" w:hAnsi="Calibri" w:cs="Calibri"/>
                <w:b/>
                <w:bCs/>
                <w:sz w:val="24"/>
                <w:szCs w:val="24"/>
              </w:rPr>
              <w:t xml:space="preserve">  </w:t>
            </w:r>
          </w:p>
        </w:tc>
      </w:tr>
      <w:tr w:rsidR="007A0BFF" w14:paraId="2D97E806" w14:textId="77777777" w:rsidTr="00956048">
        <w:trPr>
          <w:divId w:val="2005937256"/>
        </w:trPr>
        <w:tc>
          <w:tcPr>
            <w:tcW w:w="1413" w:type="dxa"/>
          </w:tcPr>
          <w:p w14:paraId="4E64DCA5" w14:textId="29467127" w:rsidR="006157E1" w:rsidRPr="00183177" w:rsidRDefault="006157E1" w:rsidP="009567E9">
            <w:pPr>
              <w:pStyle w:val="NormalWeb"/>
              <w:rPr>
                <w:rFonts w:ascii="Calibri" w:hAnsi="Calibri" w:cs="Calibri"/>
                <w:b/>
                <w:bCs/>
                <w:sz w:val="24"/>
                <w:szCs w:val="24"/>
              </w:rPr>
            </w:pPr>
            <w:r w:rsidRPr="00183177">
              <w:rPr>
                <w:rFonts w:ascii="Calibri" w:hAnsi="Calibri" w:cs="Calibri"/>
                <w:b/>
                <w:bCs/>
                <w:sz w:val="24"/>
                <w:szCs w:val="24"/>
              </w:rPr>
              <w:t>Appendix 1</w:t>
            </w:r>
          </w:p>
        </w:tc>
        <w:tc>
          <w:tcPr>
            <w:tcW w:w="1843" w:type="dxa"/>
          </w:tcPr>
          <w:p w14:paraId="0E717D3C" w14:textId="6C7B9BD5" w:rsidR="006157E1" w:rsidRDefault="006157E1" w:rsidP="009567E9">
            <w:pPr>
              <w:pStyle w:val="NormalWeb"/>
              <w:rPr>
                <w:rFonts w:ascii="Calibri" w:hAnsi="Calibri" w:cs="Calibri"/>
                <w:sz w:val="24"/>
                <w:szCs w:val="24"/>
              </w:rPr>
            </w:pPr>
            <w:r>
              <w:rPr>
                <w:rFonts w:ascii="Calibri" w:hAnsi="Calibri" w:cs="Calibri"/>
                <w:sz w:val="24"/>
                <w:szCs w:val="24"/>
              </w:rPr>
              <w:t>Any</w:t>
            </w:r>
          </w:p>
        </w:tc>
        <w:tc>
          <w:tcPr>
            <w:tcW w:w="1984" w:type="dxa"/>
          </w:tcPr>
          <w:p w14:paraId="4936B5C4" w14:textId="6748ED60" w:rsidR="006157E1" w:rsidRDefault="006157E1" w:rsidP="009567E9">
            <w:pPr>
              <w:pStyle w:val="NormalWeb"/>
              <w:rPr>
                <w:rFonts w:ascii="Calibri" w:hAnsi="Calibri" w:cs="Calibri"/>
                <w:sz w:val="24"/>
                <w:szCs w:val="24"/>
              </w:rPr>
            </w:pPr>
            <w:r>
              <w:rPr>
                <w:rFonts w:ascii="Calibri" w:hAnsi="Calibri" w:cs="Calibri"/>
                <w:sz w:val="24"/>
                <w:szCs w:val="24"/>
              </w:rPr>
              <w:t xml:space="preserve">ICR </w:t>
            </w:r>
            <w:r w:rsidR="0092161D">
              <w:rPr>
                <w:rFonts w:ascii="Calibri" w:hAnsi="Calibri" w:cs="Calibri"/>
                <w:sz w:val="24"/>
                <w:szCs w:val="24"/>
              </w:rPr>
              <w:t>Persons</w:t>
            </w:r>
          </w:p>
        </w:tc>
        <w:tc>
          <w:tcPr>
            <w:tcW w:w="3686" w:type="dxa"/>
          </w:tcPr>
          <w:p w14:paraId="5A21CF1B" w14:textId="43FC05F4" w:rsidR="006157E1" w:rsidRDefault="006157E1" w:rsidP="009567E9">
            <w:pPr>
              <w:pStyle w:val="NormalWeb"/>
              <w:rPr>
                <w:rFonts w:ascii="Calibri" w:hAnsi="Calibri" w:cs="Calibri"/>
                <w:sz w:val="24"/>
                <w:szCs w:val="24"/>
              </w:rPr>
            </w:pPr>
            <w:r>
              <w:rPr>
                <w:rFonts w:ascii="Calibri" w:hAnsi="Calibri" w:cs="Calibri"/>
                <w:sz w:val="24"/>
                <w:szCs w:val="24"/>
              </w:rPr>
              <w:t xml:space="preserve">Where </w:t>
            </w:r>
            <w:r w:rsidR="00DA3AF9">
              <w:rPr>
                <w:rFonts w:ascii="Calibri" w:hAnsi="Calibri" w:cs="Calibri"/>
                <w:sz w:val="24"/>
                <w:szCs w:val="24"/>
              </w:rPr>
              <w:t xml:space="preserve">there is </w:t>
            </w:r>
            <w:r>
              <w:rPr>
                <w:rFonts w:ascii="Calibri" w:hAnsi="Calibri" w:cs="Calibri"/>
                <w:sz w:val="24"/>
                <w:szCs w:val="24"/>
              </w:rPr>
              <w:t xml:space="preserve">a </w:t>
            </w:r>
            <w:r w:rsidR="0066237A">
              <w:rPr>
                <w:rFonts w:ascii="Calibri" w:hAnsi="Calibri" w:cs="Calibri"/>
                <w:sz w:val="24"/>
                <w:szCs w:val="24"/>
              </w:rPr>
              <w:t>C</w:t>
            </w:r>
            <w:r>
              <w:rPr>
                <w:rFonts w:ascii="Calibri" w:hAnsi="Calibri" w:cs="Calibri"/>
                <w:sz w:val="24"/>
                <w:szCs w:val="24"/>
              </w:rPr>
              <w:t xml:space="preserve">onflict of </w:t>
            </w:r>
            <w:r w:rsidR="0066237A">
              <w:rPr>
                <w:rFonts w:ascii="Calibri" w:hAnsi="Calibri" w:cs="Calibri"/>
                <w:sz w:val="24"/>
                <w:szCs w:val="24"/>
              </w:rPr>
              <w:t>I</w:t>
            </w:r>
            <w:r>
              <w:rPr>
                <w:rFonts w:ascii="Calibri" w:hAnsi="Calibri" w:cs="Calibri"/>
                <w:sz w:val="24"/>
                <w:szCs w:val="24"/>
              </w:rPr>
              <w:t>nterest</w:t>
            </w:r>
          </w:p>
        </w:tc>
        <w:tc>
          <w:tcPr>
            <w:tcW w:w="5670" w:type="dxa"/>
          </w:tcPr>
          <w:p w14:paraId="0F8A9239" w14:textId="41E833D3" w:rsidR="006157E1" w:rsidRDefault="00501241" w:rsidP="007A0BFF">
            <w:pPr>
              <w:pStyle w:val="NormalWeb"/>
              <w:spacing w:before="0" w:beforeAutospacing="0" w:after="0" w:afterAutospacing="0"/>
              <w:rPr>
                <w:rFonts w:ascii="Calibri" w:hAnsi="Calibri" w:cs="Calibri"/>
                <w:sz w:val="24"/>
                <w:szCs w:val="24"/>
              </w:rPr>
            </w:pPr>
            <w:r w:rsidRPr="00501241">
              <w:rPr>
                <w:rFonts w:ascii="Calibri" w:hAnsi="Calibri" w:cs="Calibri"/>
                <w:sz w:val="24"/>
                <w:szCs w:val="24"/>
              </w:rPr>
              <w:t xml:space="preserve">Submit the online “Conflict of Interest Declaration” in accordance with ICR’s </w:t>
            </w:r>
            <w:hyperlink r:id="rId12" w:history="1">
              <w:r w:rsidRPr="00501241">
                <w:rPr>
                  <w:rStyle w:val="Hyperlink"/>
                  <w:rFonts w:ascii="Calibri" w:hAnsi="Calibri" w:cs="Calibri"/>
                  <w:sz w:val="24"/>
                  <w:szCs w:val="24"/>
                </w:rPr>
                <w:t>Overarching Conflict of Interest Policy</w:t>
              </w:r>
            </w:hyperlink>
            <w:r w:rsidRPr="00501241">
              <w:rPr>
                <w:rFonts w:ascii="Calibri" w:hAnsi="Calibri" w:cs="Calibri"/>
                <w:sz w:val="24"/>
                <w:szCs w:val="24"/>
              </w:rPr>
              <w:t xml:space="preserve"> and selecting “ICR Policy on Conflicts of Interest and Competing Financial Interests in Research” as the associated policy under which the declaration is being made</w:t>
            </w:r>
            <w:r w:rsidR="0066237A" w:rsidRPr="0066237A">
              <w:rPr>
                <w:rFonts w:ascii="Calibri" w:hAnsi="Calibri" w:cs="Calibri"/>
                <w:sz w:val="24"/>
                <w:szCs w:val="24"/>
              </w:rPr>
              <w:t xml:space="preserve"> at the time the conflict first arises, or </w:t>
            </w:r>
            <w:r w:rsidR="00E639DA">
              <w:rPr>
                <w:rFonts w:ascii="Calibri" w:hAnsi="Calibri" w:cs="Calibri"/>
                <w:sz w:val="24"/>
                <w:szCs w:val="24"/>
              </w:rPr>
              <w:t xml:space="preserve">as soon as </w:t>
            </w:r>
            <w:r w:rsidR="0066237A" w:rsidRPr="0066237A">
              <w:rPr>
                <w:rFonts w:ascii="Calibri" w:hAnsi="Calibri" w:cs="Calibri"/>
                <w:sz w:val="24"/>
                <w:szCs w:val="24"/>
              </w:rPr>
              <w:t>it is recognised that a conflict has arisen or might be perceived</w:t>
            </w:r>
            <w:r w:rsidR="003854C0">
              <w:rPr>
                <w:rFonts w:ascii="Calibri" w:hAnsi="Calibri" w:cs="Calibri"/>
                <w:sz w:val="24"/>
                <w:szCs w:val="24"/>
              </w:rPr>
              <w:t xml:space="preserve"> (whichever earliest)</w:t>
            </w:r>
          </w:p>
        </w:tc>
      </w:tr>
      <w:tr w:rsidR="002B72C5" w14:paraId="752E5613" w14:textId="77777777" w:rsidTr="00E90165">
        <w:trPr>
          <w:divId w:val="2005937256"/>
          <w:trHeight w:val="2848"/>
        </w:trPr>
        <w:tc>
          <w:tcPr>
            <w:tcW w:w="1413" w:type="dxa"/>
          </w:tcPr>
          <w:p w14:paraId="112678A0" w14:textId="3CFFB499" w:rsidR="002B72C5" w:rsidRPr="00183177" w:rsidRDefault="002B72C5" w:rsidP="009567E9">
            <w:pPr>
              <w:pStyle w:val="NormalWeb"/>
              <w:rPr>
                <w:rFonts w:ascii="Calibri" w:hAnsi="Calibri" w:cs="Calibri"/>
                <w:b/>
                <w:bCs/>
                <w:sz w:val="24"/>
                <w:szCs w:val="24"/>
              </w:rPr>
            </w:pPr>
            <w:r w:rsidRPr="00183177">
              <w:rPr>
                <w:rFonts w:ascii="Calibri" w:hAnsi="Calibri" w:cs="Calibri"/>
                <w:b/>
                <w:bCs/>
                <w:sz w:val="24"/>
                <w:szCs w:val="24"/>
              </w:rPr>
              <w:t>Appendix 2</w:t>
            </w:r>
          </w:p>
        </w:tc>
        <w:tc>
          <w:tcPr>
            <w:tcW w:w="1843" w:type="dxa"/>
          </w:tcPr>
          <w:p w14:paraId="0BEE539E" w14:textId="7A30C467" w:rsidR="002B72C5" w:rsidRDefault="002B72C5" w:rsidP="009567E9">
            <w:pPr>
              <w:pStyle w:val="NormalWeb"/>
              <w:rPr>
                <w:rFonts w:ascii="Calibri" w:hAnsi="Calibri" w:cs="Calibri"/>
                <w:sz w:val="24"/>
                <w:szCs w:val="24"/>
              </w:rPr>
            </w:pPr>
            <w:r>
              <w:rPr>
                <w:rFonts w:ascii="Calibri" w:hAnsi="Calibri" w:cs="Calibri"/>
                <w:sz w:val="24"/>
                <w:szCs w:val="24"/>
              </w:rPr>
              <w:t>Research publications</w:t>
            </w:r>
            <w:r w:rsidRPr="008B1549">
              <w:rPr>
                <w:rFonts w:ascii="Calibri" w:hAnsi="Calibri" w:cs="Calibri"/>
                <w:sz w:val="24"/>
                <w:szCs w:val="24"/>
              </w:rPr>
              <w:t xml:space="preserve"> </w:t>
            </w:r>
            <w:r>
              <w:rPr>
                <w:rFonts w:ascii="Calibri" w:hAnsi="Calibri" w:cs="Calibri"/>
                <w:sz w:val="24"/>
                <w:szCs w:val="24"/>
              </w:rPr>
              <w:t xml:space="preserve">(includes </w:t>
            </w:r>
            <w:r w:rsidRPr="008B1549">
              <w:rPr>
                <w:rFonts w:ascii="Calibri" w:hAnsi="Calibri" w:cs="Calibri"/>
                <w:sz w:val="24"/>
                <w:szCs w:val="24"/>
              </w:rPr>
              <w:t>papers, articles, reviews, conference presentations and book chapters</w:t>
            </w:r>
            <w:r>
              <w:rPr>
                <w:rFonts w:ascii="Calibri" w:hAnsi="Calibri" w:cs="Calibri"/>
                <w:sz w:val="24"/>
                <w:szCs w:val="24"/>
              </w:rPr>
              <w:t>)</w:t>
            </w:r>
          </w:p>
        </w:tc>
        <w:tc>
          <w:tcPr>
            <w:tcW w:w="1984" w:type="dxa"/>
          </w:tcPr>
          <w:p w14:paraId="27A2B428" w14:textId="795633D4" w:rsidR="002B72C5" w:rsidRDefault="002B72C5" w:rsidP="009567E9">
            <w:pPr>
              <w:pStyle w:val="NormalWeb"/>
              <w:rPr>
                <w:rFonts w:ascii="Calibri" w:hAnsi="Calibri" w:cs="Calibri"/>
                <w:sz w:val="24"/>
                <w:szCs w:val="24"/>
              </w:rPr>
            </w:pPr>
            <w:r>
              <w:rPr>
                <w:rFonts w:ascii="Calibri" w:hAnsi="Calibri" w:cs="Calibri"/>
                <w:sz w:val="24"/>
                <w:szCs w:val="24"/>
              </w:rPr>
              <w:t>ICR researchers named as an author</w:t>
            </w:r>
          </w:p>
        </w:tc>
        <w:tc>
          <w:tcPr>
            <w:tcW w:w="3686" w:type="dxa"/>
          </w:tcPr>
          <w:p w14:paraId="478B5F99" w14:textId="5A37C15D" w:rsidR="002B72C5" w:rsidRDefault="002B72C5" w:rsidP="007A0BFF">
            <w:pPr>
              <w:pStyle w:val="NormalWeb"/>
              <w:rPr>
                <w:rFonts w:ascii="Calibri" w:hAnsi="Calibri" w:cs="Calibri"/>
                <w:sz w:val="24"/>
                <w:szCs w:val="24"/>
              </w:rPr>
            </w:pPr>
            <w:r>
              <w:rPr>
                <w:rFonts w:ascii="Calibri" w:hAnsi="Calibri" w:cs="Calibri"/>
                <w:sz w:val="24"/>
                <w:szCs w:val="24"/>
              </w:rPr>
              <w:t>Where</w:t>
            </w:r>
            <w:r w:rsidRPr="008C47AB">
              <w:rPr>
                <w:rFonts w:ascii="Calibri" w:hAnsi="Calibri" w:cs="Calibri"/>
                <w:sz w:val="24"/>
                <w:szCs w:val="24"/>
              </w:rPr>
              <w:t xml:space="preserve"> circumstances are such that </w:t>
            </w:r>
            <w:r w:rsidR="00A51667">
              <w:rPr>
                <w:rFonts w:ascii="Calibri" w:hAnsi="Calibri" w:cs="Calibri"/>
                <w:sz w:val="24"/>
                <w:szCs w:val="24"/>
              </w:rPr>
              <w:t xml:space="preserve">not declaring the interest in the research publication </w:t>
            </w:r>
            <w:r w:rsidRPr="008C47AB">
              <w:rPr>
                <w:rFonts w:ascii="Calibri" w:hAnsi="Calibri" w:cs="Calibri"/>
                <w:sz w:val="24"/>
                <w:szCs w:val="24"/>
              </w:rPr>
              <w:t>could embarrass the author and/or ICR were the</w:t>
            </w:r>
            <w:r w:rsidR="001F0F3D">
              <w:rPr>
                <w:rFonts w:ascii="Calibri" w:hAnsi="Calibri" w:cs="Calibri"/>
                <w:sz w:val="24"/>
                <w:szCs w:val="24"/>
              </w:rPr>
              <w:t xml:space="preserve"> circumstances</w:t>
            </w:r>
            <w:r w:rsidRPr="008C47AB">
              <w:rPr>
                <w:rFonts w:ascii="Calibri" w:hAnsi="Calibri" w:cs="Calibri"/>
                <w:sz w:val="24"/>
                <w:szCs w:val="24"/>
              </w:rPr>
              <w:t xml:space="preserve"> to become publicly known either during the research or after the results of the research are published</w:t>
            </w:r>
            <w:r>
              <w:rPr>
                <w:rFonts w:ascii="Calibri" w:hAnsi="Calibri" w:cs="Calibri"/>
                <w:sz w:val="24"/>
                <w:szCs w:val="24"/>
              </w:rPr>
              <w:t xml:space="preserve"> (see examples in Appendix 2)</w:t>
            </w:r>
            <w:r w:rsidRPr="0006290F">
              <w:rPr>
                <w:rFonts w:ascii="Calibri" w:hAnsi="Calibri" w:cs="Calibri"/>
                <w:sz w:val="24"/>
                <w:szCs w:val="24"/>
              </w:rPr>
              <w:t xml:space="preserve">  </w:t>
            </w:r>
          </w:p>
        </w:tc>
        <w:tc>
          <w:tcPr>
            <w:tcW w:w="5670" w:type="dxa"/>
          </w:tcPr>
          <w:p w14:paraId="2DF9CBA7" w14:textId="41C41BBE" w:rsidR="002B72C5" w:rsidRDefault="002B72C5" w:rsidP="007A0BFF">
            <w:pPr>
              <w:pStyle w:val="NormalWeb"/>
              <w:spacing w:before="0" w:beforeAutospacing="0" w:after="0" w:afterAutospacing="0"/>
              <w:rPr>
                <w:rFonts w:ascii="Calibri" w:hAnsi="Calibri" w:cs="Calibri"/>
                <w:sz w:val="24"/>
                <w:szCs w:val="24"/>
              </w:rPr>
            </w:pPr>
          </w:p>
          <w:p w14:paraId="648279A4" w14:textId="2490D602" w:rsidR="002B72C5" w:rsidRPr="00183F35" w:rsidRDefault="00501241" w:rsidP="007A0BFF">
            <w:pPr>
              <w:pStyle w:val="NormalWeb"/>
              <w:spacing w:before="0" w:beforeAutospacing="0" w:after="0" w:afterAutospacing="0"/>
              <w:rPr>
                <w:rFonts w:ascii="Calibri" w:hAnsi="Calibri" w:cs="Calibri"/>
                <w:sz w:val="24"/>
                <w:szCs w:val="24"/>
              </w:rPr>
            </w:pPr>
            <w:r>
              <w:rPr>
                <w:rFonts w:ascii="Calibri" w:hAnsi="Calibri" w:cs="Calibri"/>
                <w:sz w:val="24"/>
                <w:szCs w:val="24"/>
              </w:rPr>
              <w:t xml:space="preserve">Include </w:t>
            </w:r>
            <w:r w:rsidR="009734AB">
              <w:rPr>
                <w:rFonts w:ascii="Calibri" w:hAnsi="Calibri" w:cs="Calibri"/>
                <w:sz w:val="24"/>
                <w:szCs w:val="24"/>
              </w:rPr>
              <w:t xml:space="preserve">a </w:t>
            </w:r>
            <w:r w:rsidR="002B72C5" w:rsidRPr="00183F35">
              <w:rPr>
                <w:rFonts w:ascii="Calibri" w:hAnsi="Calibri" w:cs="Calibri"/>
                <w:sz w:val="24"/>
                <w:szCs w:val="24"/>
              </w:rPr>
              <w:t>Statement of Declaration in the Research Publication.</w:t>
            </w:r>
          </w:p>
        </w:tc>
      </w:tr>
      <w:tr w:rsidR="007A0BFF" w14:paraId="48307AA9" w14:textId="77777777" w:rsidTr="00956048">
        <w:trPr>
          <w:divId w:val="2005937256"/>
        </w:trPr>
        <w:tc>
          <w:tcPr>
            <w:tcW w:w="1413" w:type="dxa"/>
            <w:vMerge w:val="restart"/>
          </w:tcPr>
          <w:p w14:paraId="1AA13E58" w14:textId="260D82F9" w:rsidR="00B0326F" w:rsidRPr="00183177" w:rsidRDefault="00B0326F" w:rsidP="009567E9">
            <w:pPr>
              <w:pStyle w:val="NormalWeb"/>
              <w:rPr>
                <w:rFonts w:ascii="Calibri" w:hAnsi="Calibri" w:cs="Calibri"/>
                <w:b/>
                <w:bCs/>
                <w:sz w:val="24"/>
                <w:szCs w:val="24"/>
              </w:rPr>
            </w:pPr>
            <w:r w:rsidRPr="00183177">
              <w:rPr>
                <w:rFonts w:ascii="Calibri" w:hAnsi="Calibri" w:cs="Calibri"/>
                <w:b/>
                <w:bCs/>
                <w:sz w:val="24"/>
                <w:szCs w:val="24"/>
              </w:rPr>
              <w:t>Appendix 3</w:t>
            </w:r>
          </w:p>
        </w:tc>
        <w:tc>
          <w:tcPr>
            <w:tcW w:w="1843" w:type="dxa"/>
            <w:vMerge w:val="restart"/>
          </w:tcPr>
          <w:p w14:paraId="36E17D87" w14:textId="0927A007" w:rsidR="00B0326F" w:rsidRDefault="00B0326F" w:rsidP="009567E9">
            <w:pPr>
              <w:pStyle w:val="NormalWeb"/>
              <w:rPr>
                <w:rFonts w:ascii="Calibri" w:hAnsi="Calibri" w:cs="Calibri"/>
                <w:sz w:val="24"/>
                <w:szCs w:val="24"/>
              </w:rPr>
            </w:pPr>
            <w:r>
              <w:rPr>
                <w:rFonts w:ascii="Calibri" w:hAnsi="Calibri" w:cs="Calibri"/>
                <w:sz w:val="24"/>
                <w:szCs w:val="24"/>
              </w:rPr>
              <w:t>Clinical Trials (CT)</w:t>
            </w:r>
          </w:p>
        </w:tc>
        <w:tc>
          <w:tcPr>
            <w:tcW w:w="1984" w:type="dxa"/>
            <w:vMerge w:val="restart"/>
          </w:tcPr>
          <w:p w14:paraId="10DD0CBD" w14:textId="2764A4D3" w:rsidR="00B0326F" w:rsidRDefault="00B0326F" w:rsidP="00117860">
            <w:pPr>
              <w:pStyle w:val="NormalWeb"/>
              <w:spacing w:before="0" w:beforeAutospacing="0" w:after="0" w:afterAutospacing="0"/>
              <w:rPr>
                <w:rFonts w:ascii="Calibri" w:hAnsi="Calibri" w:cs="Calibri"/>
                <w:sz w:val="24"/>
                <w:szCs w:val="24"/>
              </w:rPr>
            </w:pPr>
            <w:r w:rsidRPr="000A72EE">
              <w:rPr>
                <w:rFonts w:ascii="Calibri" w:hAnsi="Calibri" w:cs="Calibri"/>
                <w:sz w:val="24"/>
                <w:szCs w:val="24"/>
              </w:rPr>
              <w:t xml:space="preserve">ICR </w:t>
            </w:r>
            <w:r w:rsidR="0066237A">
              <w:rPr>
                <w:rFonts w:ascii="Calibri" w:hAnsi="Calibri" w:cs="Calibri"/>
                <w:sz w:val="24"/>
                <w:szCs w:val="24"/>
              </w:rPr>
              <w:t>staff</w:t>
            </w:r>
            <w:r w:rsidRPr="000A72EE">
              <w:rPr>
                <w:rFonts w:ascii="Calibri" w:hAnsi="Calibri" w:cs="Calibri"/>
                <w:sz w:val="24"/>
                <w:szCs w:val="24"/>
              </w:rPr>
              <w:t xml:space="preserve"> </w:t>
            </w:r>
            <w:r w:rsidR="0078606B">
              <w:rPr>
                <w:rFonts w:ascii="Calibri" w:hAnsi="Calibri" w:cs="Calibri"/>
                <w:sz w:val="24"/>
                <w:szCs w:val="24"/>
              </w:rPr>
              <w:t xml:space="preserve">and </w:t>
            </w:r>
            <w:proofErr w:type="spellStart"/>
            <w:r w:rsidR="0078606B">
              <w:rPr>
                <w:rFonts w:ascii="Calibri" w:hAnsi="Calibri" w:cs="Calibri"/>
                <w:sz w:val="24"/>
                <w:szCs w:val="24"/>
              </w:rPr>
              <w:t>honoraries</w:t>
            </w:r>
            <w:proofErr w:type="spellEnd"/>
            <w:r w:rsidR="00B31BB9">
              <w:rPr>
                <w:rFonts w:ascii="Calibri" w:hAnsi="Calibri" w:cs="Calibri"/>
                <w:sz w:val="24"/>
                <w:szCs w:val="24"/>
              </w:rPr>
              <w:t xml:space="preserve"> (in the context of their ICR work)</w:t>
            </w:r>
            <w:r w:rsidR="0078606B">
              <w:rPr>
                <w:rFonts w:ascii="Calibri" w:hAnsi="Calibri" w:cs="Calibri"/>
                <w:sz w:val="24"/>
                <w:szCs w:val="24"/>
              </w:rPr>
              <w:t xml:space="preserve"> </w:t>
            </w:r>
            <w:r w:rsidR="00027B45">
              <w:rPr>
                <w:rFonts w:ascii="Calibri" w:hAnsi="Calibri" w:cs="Calibri"/>
                <w:sz w:val="24"/>
                <w:szCs w:val="24"/>
              </w:rPr>
              <w:t>who</w:t>
            </w:r>
          </w:p>
          <w:p w14:paraId="5946CEF3" w14:textId="67AC2F93" w:rsidR="00B0326F" w:rsidRDefault="00E26D5E" w:rsidP="004A12D3">
            <w:pPr>
              <w:pStyle w:val="NormalWeb"/>
              <w:numPr>
                <w:ilvl w:val="0"/>
                <w:numId w:val="36"/>
              </w:numPr>
              <w:spacing w:before="0" w:beforeAutospacing="0" w:after="0" w:afterAutospacing="0"/>
              <w:ind w:left="177" w:hanging="142"/>
              <w:rPr>
                <w:rFonts w:ascii="Calibri" w:hAnsi="Calibri" w:cs="Calibri"/>
                <w:sz w:val="24"/>
                <w:szCs w:val="24"/>
              </w:rPr>
            </w:pPr>
            <w:r>
              <w:rPr>
                <w:rFonts w:ascii="Calibri" w:hAnsi="Calibri" w:cs="Calibri"/>
                <w:sz w:val="24"/>
                <w:szCs w:val="24"/>
              </w:rPr>
              <w:t xml:space="preserve">are </w:t>
            </w:r>
            <w:r w:rsidR="00B0326F">
              <w:rPr>
                <w:rFonts w:ascii="Calibri" w:hAnsi="Calibri" w:cs="Calibri"/>
                <w:sz w:val="24"/>
                <w:szCs w:val="24"/>
              </w:rPr>
              <w:t xml:space="preserve">CT </w:t>
            </w:r>
            <w:r w:rsidR="00B0326F" w:rsidRPr="000A72EE">
              <w:rPr>
                <w:rFonts w:ascii="Calibri" w:hAnsi="Calibri" w:cs="Calibri"/>
                <w:sz w:val="24"/>
                <w:szCs w:val="24"/>
              </w:rPr>
              <w:t>Chief Investigator</w:t>
            </w:r>
          </w:p>
          <w:p w14:paraId="04C98BB2" w14:textId="131329B3" w:rsidR="00B0326F" w:rsidRDefault="00E26D5E" w:rsidP="004A12D3">
            <w:pPr>
              <w:pStyle w:val="NormalWeb"/>
              <w:numPr>
                <w:ilvl w:val="0"/>
                <w:numId w:val="36"/>
              </w:numPr>
              <w:spacing w:before="0" w:beforeAutospacing="0" w:after="0" w:afterAutospacing="0"/>
              <w:ind w:left="177" w:hanging="142"/>
              <w:rPr>
                <w:rFonts w:ascii="Calibri" w:hAnsi="Calibri" w:cs="Calibri"/>
                <w:sz w:val="24"/>
                <w:szCs w:val="24"/>
              </w:rPr>
            </w:pPr>
            <w:r>
              <w:rPr>
                <w:rFonts w:ascii="Calibri" w:hAnsi="Calibri" w:cs="Calibri"/>
                <w:sz w:val="24"/>
                <w:szCs w:val="24"/>
              </w:rPr>
              <w:lastRenderedPageBreak/>
              <w:t xml:space="preserve">are </w:t>
            </w:r>
            <w:r w:rsidR="00B0326F">
              <w:rPr>
                <w:rFonts w:ascii="Calibri" w:hAnsi="Calibri" w:cs="Calibri"/>
                <w:sz w:val="24"/>
                <w:szCs w:val="24"/>
              </w:rPr>
              <w:t xml:space="preserve">CT </w:t>
            </w:r>
            <w:r w:rsidR="00B0326F" w:rsidRPr="000A72EE">
              <w:rPr>
                <w:rFonts w:ascii="Calibri" w:hAnsi="Calibri" w:cs="Calibri"/>
                <w:sz w:val="24"/>
                <w:szCs w:val="24"/>
              </w:rPr>
              <w:t xml:space="preserve">Principal Investigator </w:t>
            </w:r>
          </w:p>
          <w:p w14:paraId="74C4EA13" w14:textId="5B13F1BE" w:rsidR="00B0326F" w:rsidRDefault="00E26D5E" w:rsidP="004A12D3">
            <w:pPr>
              <w:pStyle w:val="NormalWeb"/>
              <w:numPr>
                <w:ilvl w:val="0"/>
                <w:numId w:val="36"/>
              </w:numPr>
              <w:spacing w:before="0" w:beforeAutospacing="0" w:after="0" w:afterAutospacing="0"/>
              <w:ind w:left="177" w:hanging="142"/>
              <w:rPr>
                <w:rFonts w:ascii="Calibri" w:hAnsi="Calibri" w:cs="Calibri"/>
                <w:sz w:val="24"/>
                <w:szCs w:val="24"/>
              </w:rPr>
            </w:pPr>
            <w:r>
              <w:rPr>
                <w:rFonts w:ascii="Calibri" w:hAnsi="Calibri" w:cs="Calibri"/>
                <w:sz w:val="24"/>
                <w:szCs w:val="24"/>
              </w:rPr>
              <w:t>are o</w:t>
            </w:r>
            <w:r w:rsidR="00B0326F">
              <w:rPr>
                <w:rFonts w:ascii="Calibri" w:hAnsi="Calibri" w:cs="Calibri"/>
                <w:sz w:val="24"/>
                <w:szCs w:val="24"/>
              </w:rPr>
              <w:t>n CT C</w:t>
            </w:r>
            <w:r w:rsidR="00B0326F" w:rsidRPr="000A72EE">
              <w:rPr>
                <w:rFonts w:ascii="Calibri" w:hAnsi="Calibri" w:cs="Calibri"/>
                <w:sz w:val="24"/>
                <w:szCs w:val="24"/>
              </w:rPr>
              <w:t xml:space="preserve">o-investigator list </w:t>
            </w:r>
          </w:p>
          <w:p w14:paraId="600F947A" w14:textId="020A9A0B" w:rsidR="00E26D5E" w:rsidRDefault="00E26D5E" w:rsidP="004A12D3">
            <w:pPr>
              <w:pStyle w:val="NormalWeb"/>
              <w:numPr>
                <w:ilvl w:val="0"/>
                <w:numId w:val="36"/>
              </w:numPr>
              <w:spacing w:before="0" w:beforeAutospacing="0" w:after="0" w:afterAutospacing="0"/>
              <w:ind w:left="177" w:hanging="142"/>
              <w:rPr>
                <w:rFonts w:ascii="Calibri" w:hAnsi="Calibri" w:cs="Calibri"/>
                <w:sz w:val="24"/>
                <w:szCs w:val="24"/>
              </w:rPr>
            </w:pPr>
            <w:r w:rsidRPr="00E26D5E">
              <w:rPr>
                <w:rFonts w:ascii="Calibri" w:hAnsi="Calibri" w:cs="Calibri"/>
                <w:sz w:val="24"/>
                <w:szCs w:val="24"/>
              </w:rPr>
              <w:t>assume a leadership role in an ICR sponsored clinical trial</w:t>
            </w:r>
            <w:r w:rsidR="00305DE6">
              <w:rPr>
                <w:rFonts w:ascii="Calibri" w:hAnsi="Calibri" w:cs="Calibri"/>
                <w:sz w:val="24"/>
                <w:szCs w:val="24"/>
              </w:rPr>
              <w:t xml:space="preserve"> (see circumstances in Appendix 3)</w:t>
            </w:r>
            <w:r w:rsidRPr="00E26D5E">
              <w:rPr>
                <w:rFonts w:ascii="Calibri" w:hAnsi="Calibri" w:cs="Calibri"/>
                <w:sz w:val="24"/>
                <w:szCs w:val="24"/>
              </w:rPr>
              <w:t>.</w:t>
            </w:r>
          </w:p>
        </w:tc>
        <w:tc>
          <w:tcPr>
            <w:tcW w:w="3686" w:type="dxa"/>
          </w:tcPr>
          <w:p w14:paraId="2DA421DD" w14:textId="77777777" w:rsidR="0024700D" w:rsidRDefault="002A2E98" w:rsidP="00117860">
            <w:pPr>
              <w:pStyle w:val="NormalWeb"/>
              <w:spacing w:before="0" w:beforeAutospacing="0" w:after="0" w:afterAutospacing="0"/>
              <w:rPr>
                <w:rFonts w:ascii="Calibri" w:hAnsi="Calibri" w:cs="Calibri"/>
                <w:sz w:val="24"/>
                <w:szCs w:val="24"/>
              </w:rPr>
            </w:pPr>
            <w:r>
              <w:rPr>
                <w:rFonts w:ascii="Calibri" w:hAnsi="Calibri" w:cs="Calibri"/>
                <w:sz w:val="24"/>
                <w:szCs w:val="24"/>
              </w:rPr>
              <w:lastRenderedPageBreak/>
              <w:t>Where f</w:t>
            </w:r>
            <w:r w:rsidRPr="002A2E98">
              <w:rPr>
                <w:rFonts w:ascii="Calibri" w:hAnsi="Calibri" w:cs="Calibri"/>
                <w:sz w:val="24"/>
                <w:szCs w:val="24"/>
              </w:rPr>
              <w:t xml:space="preserve">inancial </w:t>
            </w:r>
            <w:r w:rsidR="007866EB">
              <w:rPr>
                <w:rFonts w:ascii="Calibri" w:hAnsi="Calibri" w:cs="Calibri"/>
                <w:sz w:val="24"/>
                <w:szCs w:val="24"/>
              </w:rPr>
              <w:t xml:space="preserve">or other </w:t>
            </w:r>
            <w:r w:rsidRPr="002A2E98">
              <w:rPr>
                <w:rFonts w:ascii="Calibri" w:hAnsi="Calibri" w:cs="Calibri"/>
                <w:sz w:val="24"/>
                <w:szCs w:val="24"/>
              </w:rPr>
              <w:t xml:space="preserve">interests </w:t>
            </w:r>
            <w:r w:rsidR="007866EB">
              <w:rPr>
                <w:rFonts w:ascii="Calibri" w:hAnsi="Calibri" w:cs="Calibri"/>
                <w:sz w:val="24"/>
                <w:szCs w:val="24"/>
              </w:rPr>
              <w:t>(</w:t>
            </w:r>
            <w:r>
              <w:rPr>
                <w:rFonts w:ascii="Calibri" w:hAnsi="Calibri" w:cs="Calibri"/>
                <w:sz w:val="24"/>
                <w:szCs w:val="24"/>
              </w:rPr>
              <w:t>listed in Appendix 3</w:t>
            </w:r>
            <w:r w:rsidR="007866EB">
              <w:rPr>
                <w:rFonts w:ascii="Calibri" w:hAnsi="Calibri" w:cs="Calibri"/>
                <w:sz w:val="24"/>
                <w:szCs w:val="24"/>
              </w:rPr>
              <w:t>)</w:t>
            </w:r>
            <w:r w:rsidR="00D02F3E">
              <w:rPr>
                <w:rFonts w:ascii="Calibri" w:hAnsi="Calibri" w:cs="Calibri"/>
                <w:sz w:val="24"/>
                <w:szCs w:val="24"/>
              </w:rPr>
              <w:t xml:space="preserve"> are held</w:t>
            </w:r>
            <w:r w:rsidR="00843E7C">
              <w:rPr>
                <w:rFonts w:ascii="Calibri" w:hAnsi="Calibri" w:cs="Calibri"/>
                <w:sz w:val="24"/>
                <w:szCs w:val="24"/>
              </w:rPr>
              <w:t xml:space="preserve"> by</w:t>
            </w:r>
          </w:p>
          <w:p w14:paraId="7EA6A01F" w14:textId="272DDD9E" w:rsidR="0024700D" w:rsidRDefault="0024700D" w:rsidP="00117860">
            <w:pPr>
              <w:pStyle w:val="NormalWeb"/>
              <w:spacing w:before="0" w:beforeAutospacing="0" w:after="0" w:afterAutospacing="0"/>
              <w:rPr>
                <w:rFonts w:ascii="Calibri" w:hAnsi="Calibri" w:cs="Calibri"/>
                <w:sz w:val="24"/>
                <w:szCs w:val="24"/>
              </w:rPr>
            </w:pPr>
            <w:r>
              <w:rPr>
                <w:rFonts w:ascii="Calibri" w:hAnsi="Calibri" w:cs="Calibri"/>
                <w:sz w:val="24"/>
                <w:szCs w:val="24"/>
              </w:rPr>
              <w:t>-</w:t>
            </w:r>
            <w:r w:rsidR="00843E7C">
              <w:rPr>
                <w:rFonts w:ascii="Calibri" w:hAnsi="Calibri" w:cs="Calibri"/>
                <w:sz w:val="24"/>
                <w:szCs w:val="24"/>
              </w:rPr>
              <w:t xml:space="preserve"> </w:t>
            </w:r>
            <w:r w:rsidR="001B0045">
              <w:rPr>
                <w:rFonts w:ascii="Calibri" w:hAnsi="Calibri" w:cs="Calibri"/>
                <w:sz w:val="24"/>
                <w:szCs w:val="24"/>
              </w:rPr>
              <w:t xml:space="preserve">applicable ICR </w:t>
            </w:r>
            <w:r w:rsidR="00C44525">
              <w:rPr>
                <w:rFonts w:ascii="Calibri" w:hAnsi="Calibri" w:cs="Calibri"/>
                <w:sz w:val="24"/>
                <w:szCs w:val="24"/>
              </w:rPr>
              <w:t>individuals (see left)</w:t>
            </w:r>
            <w:r w:rsidR="001B0045">
              <w:rPr>
                <w:rFonts w:ascii="Calibri" w:hAnsi="Calibri" w:cs="Calibri"/>
                <w:sz w:val="24"/>
                <w:szCs w:val="24"/>
              </w:rPr>
              <w:t xml:space="preserve"> or </w:t>
            </w:r>
          </w:p>
          <w:p w14:paraId="0CDC2F01" w14:textId="2A3932B5" w:rsidR="00B0326F" w:rsidRPr="000A72EE" w:rsidRDefault="0024700D" w:rsidP="00117860">
            <w:pPr>
              <w:pStyle w:val="NormalWeb"/>
              <w:spacing w:before="0" w:beforeAutospacing="0" w:after="0" w:afterAutospacing="0"/>
              <w:rPr>
                <w:rFonts w:ascii="Calibri" w:hAnsi="Calibri" w:cs="Calibri"/>
                <w:sz w:val="24"/>
                <w:szCs w:val="24"/>
              </w:rPr>
            </w:pPr>
            <w:r>
              <w:rPr>
                <w:rFonts w:ascii="Calibri" w:hAnsi="Calibri" w:cs="Calibri"/>
                <w:sz w:val="24"/>
                <w:szCs w:val="24"/>
              </w:rPr>
              <w:t xml:space="preserve">- </w:t>
            </w:r>
            <w:r w:rsidR="001B0045">
              <w:rPr>
                <w:rFonts w:ascii="Calibri" w:hAnsi="Calibri" w:cs="Calibri"/>
                <w:sz w:val="24"/>
                <w:szCs w:val="24"/>
              </w:rPr>
              <w:t xml:space="preserve">any </w:t>
            </w:r>
            <w:r w:rsidR="007A33F6">
              <w:rPr>
                <w:rFonts w:ascii="Calibri" w:hAnsi="Calibri" w:cs="Calibri"/>
                <w:sz w:val="24"/>
                <w:szCs w:val="24"/>
              </w:rPr>
              <w:t xml:space="preserve">persons Connected to them (see definition of </w:t>
            </w:r>
            <w:r w:rsidR="00843E7C">
              <w:rPr>
                <w:rFonts w:ascii="Calibri" w:hAnsi="Calibri" w:cs="Calibri"/>
                <w:sz w:val="24"/>
                <w:szCs w:val="24"/>
              </w:rPr>
              <w:t>Connected Persons</w:t>
            </w:r>
            <w:r w:rsidR="007A33F6">
              <w:rPr>
                <w:rFonts w:ascii="Calibri" w:hAnsi="Calibri" w:cs="Calibri"/>
                <w:sz w:val="24"/>
                <w:szCs w:val="24"/>
              </w:rPr>
              <w:t xml:space="preserve"> in section 1.1)</w:t>
            </w:r>
          </w:p>
        </w:tc>
        <w:tc>
          <w:tcPr>
            <w:tcW w:w="5670" w:type="dxa"/>
          </w:tcPr>
          <w:p w14:paraId="0387AEF7" w14:textId="411E0B72" w:rsidR="00D16BF5" w:rsidRDefault="00A367FE" w:rsidP="00794387">
            <w:pPr>
              <w:pStyle w:val="NormalWeb"/>
              <w:numPr>
                <w:ilvl w:val="0"/>
                <w:numId w:val="37"/>
              </w:numPr>
              <w:spacing w:before="0" w:beforeAutospacing="0" w:after="0" w:afterAutospacing="0"/>
              <w:ind w:hanging="720"/>
              <w:rPr>
                <w:rFonts w:ascii="Calibri" w:hAnsi="Calibri" w:cs="Calibri"/>
                <w:sz w:val="24"/>
                <w:szCs w:val="24"/>
              </w:rPr>
            </w:pPr>
            <w:r>
              <w:rPr>
                <w:rFonts w:ascii="Calibri" w:hAnsi="Calibri" w:cs="Calibri"/>
                <w:b/>
                <w:bCs/>
                <w:sz w:val="24"/>
                <w:szCs w:val="24"/>
              </w:rPr>
              <w:t>B</w:t>
            </w:r>
            <w:r w:rsidRPr="00CC60DC">
              <w:rPr>
                <w:rFonts w:ascii="Calibri" w:hAnsi="Calibri" w:cs="Calibri"/>
                <w:b/>
                <w:bCs/>
                <w:sz w:val="24"/>
                <w:szCs w:val="24"/>
              </w:rPr>
              <w:t xml:space="preserve">efore </w:t>
            </w:r>
            <w:r>
              <w:rPr>
                <w:rFonts w:ascii="Calibri" w:hAnsi="Calibri" w:cs="Calibri"/>
                <w:b/>
                <w:bCs/>
                <w:sz w:val="24"/>
                <w:szCs w:val="24"/>
              </w:rPr>
              <w:t>any commitment is made to the CT role</w:t>
            </w:r>
            <w:r w:rsidRPr="00794387">
              <w:rPr>
                <w:rFonts w:ascii="Calibri" w:hAnsi="Calibri" w:cs="Calibri"/>
                <w:sz w:val="24"/>
                <w:szCs w:val="24"/>
              </w:rPr>
              <w:t xml:space="preserve">: </w:t>
            </w:r>
            <w:r w:rsidR="005A67BE">
              <w:rPr>
                <w:rFonts w:ascii="Calibri" w:hAnsi="Calibri" w:cs="Calibri"/>
                <w:sz w:val="24"/>
                <w:szCs w:val="24"/>
              </w:rPr>
              <w:t xml:space="preserve">submit a declaration of conflicts of interest </w:t>
            </w:r>
            <w:r w:rsidR="007E5255" w:rsidRPr="007E5255">
              <w:rPr>
                <w:rFonts w:ascii="Calibri" w:hAnsi="Calibri" w:cs="Calibri"/>
                <w:sz w:val="24"/>
                <w:szCs w:val="24"/>
              </w:rPr>
              <w:t xml:space="preserve">internally within ICR using the online “Conflict of Interest Declaration” in accordance with ICR’s </w:t>
            </w:r>
            <w:hyperlink r:id="rId13" w:history="1">
              <w:r w:rsidR="007E5255" w:rsidRPr="007E5255">
                <w:rPr>
                  <w:rStyle w:val="Hyperlink"/>
                  <w:rFonts w:ascii="Calibri" w:hAnsi="Calibri" w:cs="Calibri"/>
                  <w:sz w:val="24"/>
                  <w:szCs w:val="24"/>
                </w:rPr>
                <w:t>Overarching Conflict of Interest Policy</w:t>
              </w:r>
            </w:hyperlink>
            <w:r w:rsidR="007E5255" w:rsidRPr="007E5255">
              <w:rPr>
                <w:rFonts w:ascii="Calibri" w:hAnsi="Calibri" w:cs="Calibri"/>
                <w:sz w:val="24"/>
                <w:szCs w:val="24"/>
              </w:rPr>
              <w:t xml:space="preserve"> and selecting “ICR Policy on Conflicts of Interest and Competing Financial Interests in Research” as </w:t>
            </w:r>
            <w:r w:rsidR="007E5255" w:rsidRPr="007E5255">
              <w:rPr>
                <w:rFonts w:ascii="Calibri" w:hAnsi="Calibri" w:cs="Calibri"/>
                <w:sz w:val="24"/>
                <w:szCs w:val="24"/>
              </w:rPr>
              <w:lastRenderedPageBreak/>
              <w:t>the associated policy under which the declaration is being made</w:t>
            </w:r>
            <w:r w:rsidR="00B0326F" w:rsidRPr="007A0BFF">
              <w:rPr>
                <w:rFonts w:ascii="Calibri" w:hAnsi="Calibri" w:cs="Calibri"/>
                <w:sz w:val="24"/>
                <w:szCs w:val="24"/>
              </w:rPr>
              <w:t xml:space="preserve">; </w:t>
            </w:r>
          </w:p>
          <w:p w14:paraId="284D94D2" w14:textId="77777777" w:rsidR="00D16BF5" w:rsidRDefault="00CC60DC" w:rsidP="00794387">
            <w:pPr>
              <w:pStyle w:val="NormalWeb"/>
              <w:numPr>
                <w:ilvl w:val="0"/>
                <w:numId w:val="37"/>
              </w:numPr>
              <w:spacing w:before="0" w:beforeAutospacing="0" w:after="0" w:afterAutospacing="0"/>
              <w:ind w:hanging="680"/>
              <w:rPr>
                <w:rFonts w:ascii="Calibri" w:hAnsi="Calibri" w:cs="Calibri"/>
                <w:sz w:val="24"/>
                <w:szCs w:val="24"/>
              </w:rPr>
            </w:pPr>
            <w:r w:rsidRPr="00D16BF5">
              <w:rPr>
                <w:rFonts w:ascii="Calibri" w:hAnsi="Calibri" w:cs="Calibri"/>
                <w:sz w:val="24"/>
                <w:szCs w:val="24"/>
              </w:rPr>
              <w:t xml:space="preserve">Make declaration to the Sponsor of the CT; </w:t>
            </w:r>
            <w:r w:rsidR="00B0326F" w:rsidRPr="00D16BF5">
              <w:rPr>
                <w:rFonts w:ascii="Calibri" w:hAnsi="Calibri" w:cs="Calibri"/>
                <w:sz w:val="24"/>
                <w:szCs w:val="24"/>
              </w:rPr>
              <w:t>and</w:t>
            </w:r>
          </w:p>
          <w:p w14:paraId="44322B3B" w14:textId="2D942B4B" w:rsidR="00B0326F" w:rsidRPr="00D16BF5" w:rsidRDefault="0066237A" w:rsidP="00794387">
            <w:pPr>
              <w:pStyle w:val="NormalWeb"/>
              <w:numPr>
                <w:ilvl w:val="0"/>
                <w:numId w:val="37"/>
              </w:numPr>
              <w:spacing w:before="0" w:beforeAutospacing="0" w:after="0" w:afterAutospacing="0"/>
              <w:ind w:hanging="680"/>
              <w:rPr>
                <w:rFonts w:ascii="Calibri" w:hAnsi="Calibri" w:cs="Calibri"/>
                <w:sz w:val="24"/>
                <w:szCs w:val="24"/>
              </w:rPr>
            </w:pPr>
            <w:r w:rsidRPr="00D16BF5">
              <w:rPr>
                <w:rFonts w:ascii="Calibri" w:hAnsi="Calibri" w:cs="Calibri"/>
                <w:sz w:val="24"/>
                <w:szCs w:val="24"/>
              </w:rPr>
              <w:t>M</w:t>
            </w:r>
            <w:r w:rsidR="00B0326F" w:rsidRPr="00D16BF5">
              <w:rPr>
                <w:rFonts w:ascii="Calibri" w:hAnsi="Calibri" w:cs="Calibri"/>
                <w:sz w:val="24"/>
                <w:szCs w:val="24"/>
              </w:rPr>
              <w:t>ake declaration to any other body that asks for such a declaration</w:t>
            </w:r>
          </w:p>
        </w:tc>
      </w:tr>
      <w:tr w:rsidR="007A0BFF" w14:paraId="3425D9F2" w14:textId="77777777" w:rsidTr="00956048">
        <w:trPr>
          <w:divId w:val="2005937256"/>
        </w:trPr>
        <w:tc>
          <w:tcPr>
            <w:tcW w:w="1413" w:type="dxa"/>
            <w:vMerge/>
          </w:tcPr>
          <w:p w14:paraId="7C3D1BE8" w14:textId="77777777" w:rsidR="00B0326F" w:rsidRPr="00183177" w:rsidRDefault="00B0326F" w:rsidP="009567E9">
            <w:pPr>
              <w:pStyle w:val="NormalWeb"/>
              <w:rPr>
                <w:rFonts w:ascii="Calibri" w:hAnsi="Calibri" w:cs="Calibri"/>
                <w:b/>
                <w:bCs/>
                <w:sz w:val="24"/>
                <w:szCs w:val="24"/>
              </w:rPr>
            </w:pPr>
          </w:p>
        </w:tc>
        <w:tc>
          <w:tcPr>
            <w:tcW w:w="1843" w:type="dxa"/>
            <w:vMerge/>
          </w:tcPr>
          <w:p w14:paraId="4F649B47" w14:textId="77777777" w:rsidR="00B0326F" w:rsidRDefault="00B0326F" w:rsidP="009567E9">
            <w:pPr>
              <w:pStyle w:val="NormalWeb"/>
              <w:rPr>
                <w:rFonts w:ascii="Calibri" w:hAnsi="Calibri" w:cs="Calibri"/>
                <w:sz w:val="24"/>
                <w:szCs w:val="24"/>
              </w:rPr>
            </w:pPr>
          </w:p>
        </w:tc>
        <w:tc>
          <w:tcPr>
            <w:tcW w:w="1984" w:type="dxa"/>
            <w:vMerge/>
          </w:tcPr>
          <w:p w14:paraId="61A5C058" w14:textId="77777777" w:rsidR="00B0326F" w:rsidRPr="000A72EE" w:rsidRDefault="00B0326F" w:rsidP="00117860">
            <w:pPr>
              <w:pStyle w:val="NormalWeb"/>
              <w:spacing w:before="0" w:beforeAutospacing="0" w:after="0" w:afterAutospacing="0"/>
              <w:rPr>
                <w:rFonts w:ascii="Calibri" w:hAnsi="Calibri" w:cs="Calibri"/>
                <w:sz w:val="24"/>
                <w:szCs w:val="24"/>
              </w:rPr>
            </w:pPr>
          </w:p>
        </w:tc>
        <w:tc>
          <w:tcPr>
            <w:tcW w:w="3686" w:type="dxa"/>
          </w:tcPr>
          <w:p w14:paraId="44FC78E5" w14:textId="77777777" w:rsidR="002C18E5" w:rsidRDefault="002C18E5" w:rsidP="00117860">
            <w:pPr>
              <w:pStyle w:val="NormalWeb"/>
              <w:spacing w:before="0" w:beforeAutospacing="0" w:after="0" w:afterAutospacing="0"/>
              <w:rPr>
                <w:rFonts w:ascii="Calibri" w:hAnsi="Calibri" w:cs="Calibri"/>
                <w:sz w:val="24"/>
                <w:szCs w:val="24"/>
              </w:rPr>
            </w:pPr>
          </w:p>
          <w:p w14:paraId="2ED0C9BC" w14:textId="45901EDA" w:rsidR="00B0326F" w:rsidRPr="000A72EE" w:rsidRDefault="00B0326F" w:rsidP="00117860">
            <w:pPr>
              <w:pStyle w:val="NormalWeb"/>
              <w:spacing w:before="0" w:beforeAutospacing="0" w:after="0" w:afterAutospacing="0"/>
              <w:rPr>
                <w:rFonts w:ascii="Calibri" w:hAnsi="Calibri" w:cs="Calibri"/>
                <w:sz w:val="24"/>
                <w:szCs w:val="24"/>
              </w:rPr>
            </w:pPr>
            <w:r>
              <w:rPr>
                <w:rFonts w:ascii="Calibri" w:hAnsi="Calibri" w:cs="Calibri"/>
                <w:sz w:val="24"/>
                <w:szCs w:val="24"/>
              </w:rPr>
              <w:t>In all cases</w:t>
            </w:r>
          </w:p>
        </w:tc>
        <w:tc>
          <w:tcPr>
            <w:tcW w:w="5670" w:type="dxa"/>
          </w:tcPr>
          <w:p w14:paraId="5D32689E" w14:textId="77777777" w:rsidR="002C18E5" w:rsidRDefault="002C18E5" w:rsidP="007A0BFF">
            <w:pPr>
              <w:pStyle w:val="NormalWeb"/>
              <w:spacing w:before="0" w:beforeAutospacing="0" w:after="0" w:afterAutospacing="0"/>
              <w:rPr>
                <w:rFonts w:ascii="Calibri" w:hAnsi="Calibri" w:cs="Calibri"/>
                <w:sz w:val="24"/>
                <w:szCs w:val="24"/>
              </w:rPr>
            </w:pPr>
          </w:p>
          <w:p w14:paraId="1AD7FC01" w14:textId="259BB6D7" w:rsidR="00B0326F" w:rsidRDefault="00B0326F" w:rsidP="0066237A">
            <w:pPr>
              <w:pStyle w:val="NormalWeb"/>
              <w:spacing w:before="0" w:beforeAutospacing="0" w:after="0" w:afterAutospacing="0"/>
              <w:rPr>
                <w:rFonts w:ascii="Calibri" w:hAnsi="Calibri" w:cs="Calibri"/>
                <w:sz w:val="24"/>
                <w:szCs w:val="24"/>
              </w:rPr>
            </w:pPr>
            <w:r>
              <w:rPr>
                <w:rFonts w:ascii="Calibri" w:hAnsi="Calibri" w:cs="Calibri"/>
                <w:sz w:val="24"/>
                <w:szCs w:val="24"/>
              </w:rPr>
              <w:t xml:space="preserve">Prohibited from </w:t>
            </w:r>
            <w:r w:rsidR="003F6FF6">
              <w:rPr>
                <w:rFonts w:ascii="Calibri" w:hAnsi="Calibri" w:cs="Calibri"/>
                <w:sz w:val="24"/>
                <w:szCs w:val="24"/>
              </w:rPr>
              <w:t xml:space="preserve">holding </w:t>
            </w:r>
            <w:r>
              <w:rPr>
                <w:rFonts w:ascii="Calibri" w:hAnsi="Calibri" w:cs="Calibri"/>
                <w:sz w:val="24"/>
                <w:szCs w:val="24"/>
              </w:rPr>
              <w:t>certain financial interests</w:t>
            </w:r>
            <w:r w:rsidR="0066237A">
              <w:rPr>
                <w:rFonts w:ascii="Calibri" w:hAnsi="Calibri" w:cs="Calibri"/>
                <w:sz w:val="24"/>
                <w:szCs w:val="24"/>
              </w:rPr>
              <w:t xml:space="preserve"> </w:t>
            </w:r>
            <w:r w:rsidR="00065713">
              <w:rPr>
                <w:rFonts w:ascii="Calibri" w:hAnsi="Calibri" w:cs="Calibri"/>
                <w:sz w:val="24"/>
                <w:szCs w:val="24"/>
              </w:rPr>
              <w:t>(list</w:t>
            </w:r>
            <w:r w:rsidR="00F64302">
              <w:rPr>
                <w:rFonts w:ascii="Calibri" w:hAnsi="Calibri" w:cs="Calibri"/>
                <w:sz w:val="24"/>
                <w:szCs w:val="24"/>
              </w:rPr>
              <w:t>ed</w:t>
            </w:r>
            <w:r w:rsidR="00065713">
              <w:rPr>
                <w:rFonts w:ascii="Calibri" w:hAnsi="Calibri" w:cs="Calibri"/>
                <w:sz w:val="24"/>
                <w:szCs w:val="24"/>
              </w:rPr>
              <w:t xml:space="preserve"> at Appendix 3 section 1) </w:t>
            </w:r>
            <w:r w:rsidR="0066237A">
              <w:rPr>
                <w:rFonts w:ascii="Calibri" w:hAnsi="Calibri" w:cs="Calibri"/>
                <w:sz w:val="24"/>
                <w:szCs w:val="24"/>
              </w:rPr>
              <w:t>d</w:t>
            </w:r>
            <w:r>
              <w:rPr>
                <w:rFonts w:ascii="Calibri" w:hAnsi="Calibri" w:cs="Calibri"/>
                <w:sz w:val="24"/>
                <w:szCs w:val="24"/>
              </w:rPr>
              <w:t>uring the CT and until after the CT results are published</w:t>
            </w:r>
            <w:r w:rsidR="003F6FF6">
              <w:rPr>
                <w:rFonts w:ascii="Calibri" w:hAnsi="Calibri" w:cs="Calibri"/>
                <w:sz w:val="24"/>
                <w:szCs w:val="24"/>
              </w:rPr>
              <w:t xml:space="preserve"> </w:t>
            </w:r>
          </w:p>
        </w:tc>
      </w:tr>
      <w:tr w:rsidR="00050E2C" w14:paraId="210A8D78" w14:textId="77777777" w:rsidTr="00956048">
        <w:trPr>
          <w:divId w:val="2005937256"/>
        </w:trPr>
        <w:tc>
          <w:tcPr>
            <w:tcW w:w="1413" w:type="dxa"/>
          </w:tcPr>
          <w:p w14:paraId="75FE5833" w14:textId="77777777" w:rsidR="00050E2C" w:rsidRPr="00183177" w:rsidRDefault="00050E2C" w:rsidP="009567E9">
            <w:pPr>
              <w:pStyle w:val="NormalWeb"/>
              <w:rPr>
                <w:rFonts w:ascii="Calibri" w:hAnsi="Calibri" w:cs="Calibri"/>
                <w:b/>
                <w:bCs/>
                <w:sz w:val="24"/>
                <w:szCs w:val="24"/>
              </w:rPr>
            </w:pPr>
          </w:p>
        </w:tc>
        <w:tc>
          <w:tcPr>
            <w:tcW w:w="1843" w:type="dxa"/>
          </w:tcPr>
          <w:p w14:paraId="398A892D" w14:textId="77777777" w:rsidR="00050E2C" w:rsidRDefault="00050E2C" w:rsidP="009567E9">
            <w:pPr>
              <w:pStyle w:val="NormalWeb"/>
              <w:rPr>
                <w:rFonts w:ascii="Calibri" w:hAnsi="Calibri" w:cs="Calibri"/>
                <w:sz w:val="24"/>
                <w:szCs w:val="24"/>
              </w:rPr>
            </w:pPr>
          </w:p>
        </w:tc>
        <w:tc>
          <w:tcPr>
            <w:tcW w:w="1984" w:type="dxa"/>
          </w:tcPr>
          <w:p w14:paraId="12BD4583" w14:textId="77777777" w:rsidR="00050E2C" w:rsidRPr="000A72EE" w:rsidRDefault="00050E2C" w:rsidP="00117860">
            <w:pPr>
              <w:pStyle w:val="NormalWeb"/>
              <w:spacing w:before="0" w:beforeAutospacing="0" w:after="0" w:afterAutospacing="0"/>
              <w:rPr>
                <w:rFonts w:ascii="Calibri" w:hAnsi="Calibri" w:cs="Calibri"/>
                <w:sz w:val="24"/>
                <w:szCs w:val="24"/>
              </w:rPr>
            </w:pPr>
          </w:p>
        </w:tc>
        <w:tc>
          <w:tcPr>
            <w:tcW w:w="3686" w:type="dxa"/>
          </w:tcPr>
          <w:p w14:paraId="022074FB" w14:textId="6386E1D1" w:rsidR="00050E2C" w:rsidRDefault="00050E2C" w:rsidP="00117860">
            <w:pPr>
              <w:pStyle w:val="NormalWeb"/>
              <w:spacing w:before="0" w:beforeAutospacing="0" w:after="0" w:afterAutospacing="0"/>
              <w:rPr>
                <w:rFonts w:ascii="Calibri" w:hAnsi="Calibri" w:cs="Calibri"/>
                <w:sz w:val="24"/>
                <w:szCs w:val="24"/>
              </w:rPr>
            </w:pPr>
            <w:r>
              <w:rPr>
                <w:rFonts w:ascii="Calibri" w:hAnsi="Calibri" w:cs="Calibri"/>
                <w:sz w:val="24"/>
                <w:szCs w:val="24"/>
              </w:rPr>
              <w:t>Where funder and/or sponsor</w:t>
            </w:r>
            <w:r w:rsidR="00F03591">
              <w:rPr>
                <w:rFonts w:ascii="Calibri" w:hAnsi="Calibri" w:cs="Calibri"/>
                <w:sz w:val="24"/>
                <w:szCs w:val="24"/>
              </w:rPr>
              <w:t xml:space="preserve"> is asking for declaration of interest (to comply with US FCPA) re </w:t>
            </w:r>
            <w:r w:rsidR="00F03591" w:rsidRPr="00050E2C">
              <w:rPr>
                <w:rFonts w:ascii="Calibri" w:hAnsi="Calibri" w:cs="Calibri"/>
                <w:sz w:val="24"/>
                <w:szCs w:val="24"/>
              </w:rPr>
              <w:t>ICR researchers other than the Principal of Chief Investigator</w:t>
            </w:r>
            <w:r w:rsidR="00F03591">
              <w:rPr>
                <w:rFonts w:ascii="Calibri" w:hAnsi="Calibri" w:cs="Calibri"/>
                <w:sz w:val="24"/>
                <w:szCs w:val="24"/>
              </w:rPr>
              <w:t xml:space="preserve"> </w:t>
            </w:r>
          </w:p>
        </w:tc>
        <w:tc>
          <w:tcPr>
            <w:tcW w:w="5670" w:type="dxa"/>
          </w:tcPr>
          <w:p w14:paraId="306081A1" w14:textId="38A9DDB2" w:rsidR="00050E2C" w:rsidRPr="00050E2C" w:rsidRDefault="00DB0DF7" w:rsidP="00050E2C">
            <w:pPr>
              <w:pStyle w:val="NormalWeb"/>
              <w:spacing w:after="0"/>
              <w:rPr>
                <w:rFonts w:ascii="Calibri" w:hAnsi="Calibri" w:cs="Calibri"/>
                <w:sz w:val="24"/>
                <w:szCs w:val="24"/>
              </w:rPr>
            </w:pPr>
            <w:r>
              <w:rPr>
                <w:rFonts w:ascii="Calibri" w:hAnsi="Calibri" w:cs="Calibri"/>
                <w:sz w:val="24"/>
                <w:szCs w:val="24"/>
              </w:rPr>
              <w:t>R</w:t>
            </w:r>
            <w:r w:rsidR="00F03591">
              <w:rPr>
                <w:rFonts w:ascii="Calibri" w:hAnsi="Calibri" w:cs="Calibri"/>
                <w:sz w:val="24"/>
                <w:szCs w:val="24"/>
              </w:rPr>
              <w:t xml:space="preserve">efer </w:t>
            </w:r>
            <w:r>
              <w:rPr>
                <w:rFonts w:ascii="Calibri" w:hAnsi="Calibri" w:cs="Calibri"/>
                <w:sz w:val="24"/>
                <w:szCs w:val="24"/>
              </w:rPr>
              <w:t xml:space="preserve">the request </w:t>
            </w:r>
            <w:r w:rsidR="00F03591">
              <w:rPr>
                <w:rFonts w:ascii="Calibri" w:hAnsi="Calibri" w:cs="Calibri"/>
                <w:sz w:val="24"/>
                <w:szCs w:val="24"/>
              </w:rPr>
              <w:t xml:space="preserve">to </w:t>
            </w:r>
            <w:r w:rsidR="00050E2C" w:rsidRPr="00050E2C">
              <w:rPr>
                <w:rFonts w:ascii="Calibri" w:hAnsi="Calibri" w:cs="Calibri"/>
                <w:sz w:val="24"/>
                <w:szCs w:val="24"/>
              </w:rPr>
              <w:t>the Director of Business and Innovation.</w:t>
            </w:r>
          </w:p>
          <w:p w14:paraId="3234721D" w14:textId="77777777" w:rsidR="00050E2C" w:rsidRDefault="00050E2C" w:rsidP="007A0BFF">
            <w:pPr>
              <w:pStyle w:val="NormalWeb"/>
              <w:spacing w:before="0" w:beforeAutospacing="0" w:after="0" w:afterAutospacing="0"/>
              <w:rPr>
                <w:rFonts w:ascii="Calibri" w:hAnsi="Calibri" w:cs="Calibri"/>
                <w:sz w:val="24"/>
                <w:szCs w:val="24"/>
              </w:rPr>
            </w:pPr>
          </w:p>
        </w:tc>
      </w:tr>
      <w:tr w:rsidR="007A0BFF" w14:paraId="22CC5758" w14:textId="77777777" w:rsidTr="00956048">
        <w:trPr>
          <w:divId w:val="2005937256"/>
        </w:trPr>
        <w:tc>
          <w:tcPr>
            <w:tcW w:w="1413" w:type="dxa"/>
            <w:vMerge w:val="restart"/>
          </w:tcPr>
          <w:p w14:paraId="2F6E5C15" w14:textId="74E6A4C2" w:rsidR="00B0326F" w:rsidRPr="00183177" w:rsidRDefault="00B0326F" w:rsidP="009567E9">
            <w:pPr>
              <w:pStyle w:val="NormalWeb"/>
              <w:rPr>
                <w:rFonts w:ascii="Calibri" w:hAnsi="Calibri" w:cs="Calibri"/>
                <w:b/>
                <w:bCs/>
                <w:sz w:val="24"/>
                <w:szCs w:val="24"/>
              </w:rPr>
            </w:pPr>
            <w:r w:rsidRPr="00183177">
              <w:rPr>
                <w:rFonts w:ascii="Calibri" w:hAnsi="Calibri" w:cs="Calibri"/>
                <w:b/>
                <w:bCs/>
                <w:sz w:val="24"/>
                <w:szCs w:val="24"/>
              </w:rPr>
              <w:t>Appendix 4</w:t>
            </w:r>
          </w:p>
        </w:tc>
        <w:tc>
          <w:tcPr>
            <w:tcW w:w="1843" w:type="dxa"/>
            <w:vMerge w:val="restart"/>
          </w:tcPr>
          <w:p w14:paraId="37CF512B" w14:textId="4DD5292B" w:rsidR="00B0326F" w:rsidRDefault="00B77D6E" w:rsidP="009567E9">
            <w:pPr>
              <w:pStyle w:val="NormalWeb"/>
              <w:rPr>
                <w:rFonts w:ascii="Calibri" w:hAnsi="Calibri" w:cs="Calibri"/>
                <w:sz w:val="24"/>
                <w:szCs w:val="24"/>
              </w:rPr>
            </w:pPr>
            <w:bookmarkStart w:id="7" w:name="_Hlk208583260"/>
            <w:r>
              <w:rPr>
                <w:rFonts w:ascii="Calibri" w:hAnsi="Calibri" w:cs="Calibri"/>
                <w:sz w:val="24"/>
                <w:szCs w:val="24"/>
              </w:rPr>
              <w:t>ICR r</w:t>
            </w:r>
            <w:r w:rsidR="00B0326F" w:rsidRPr="00321EBD">
              <w:rPr>
                <w:rFonts w:ascii="Calibri" w:hAnsi="Calibri" w:cs="Calibri"/>
                <w:sz w:val="24"/>
                <w:szCs w:val="24"/>
              </w:rPr>
              <w:t>esearch funded by the US NIH</w:t>
            </w:r>
            <w:r w:rsidR="00B0326F">
              <w:rPr>
                <w:rFonts w:ascii="Calibri" w:hAnsi="Calibri" w:cs="Calibri"/>
                <w:sz w:val="24"/>
                <w:szCs w:val="24"/>
              </w:rPr>
              <w:t xml:space="preserve"> or proposed for such funding</w:t>
            </w:r>
            <w:bookmarkEnd w:id="7"/>
          </w:p>
        </w:tc>
        <w:tc>
          <w:tcPr>
            <w:tcW w:w="1984" w:type="dxa"/>
            <w:vMerge w:val="restart"/>
          </w:tcPr>
          <w:p w14:paraId="4F093732" w14:textId="51FB7DA1" w:rsidR="00B0326F" w:rsidRDefault="00B0326F" w:rsidP="009567E9">
            <w:pPr>
              <w:pStyle w:val="NormalWeb"/>
              <w:rPr>
                <w:rFonts w:ascii="Calibri" w:hAnsi="Calibri" w:cs="Calibri"/>
                <w:sz w:val="24"/>
                <w:szCs w:val="24"/>
              </w:rPr>
            </w:pPr>
            <w:r>
              <w:rPr>
                <w:rFonts w:ascii="Calibri" w:hAnsi="Calibri" w:cs="Calibri"/>
                <w:sz w:val="24"/>
                <w:szCs w:val="24"/>
              </w:rPr>
              <w:t>All involved in</w:t>
            </w:r>
            <w:r w:rsidRPr="00815C59">
              <w:rPr>
                <w:rFonts w:ascii="Calibri" w:hAnsi="Calibri" w:cs="Calibri"/>
                <w:sz w:val="24"/>
                <w:szCs w:val="24"/>
              </w:rPr>
              <w:t xml:space="preserve"> the design, conduct or reporting of </w:t>
            </w:r>
            <w:r>
              <w:rPr>
                <w:rFonts w:ascii="Calibri" w:hAnsi="Calibri" w:cs="Calibri"/>
                <w:sz w:val="24"/>
                <w:szCs w:val="24"/>
              </w:rPr>
              <w:t xml:space="preserve">such </w:t>
            </w:r>
            <w:r w:rsidRPr="00815C59">
              <w:rPr>
                <w:rFonts w:ascii="Calibri" w:hAnsi="Calibri" w:cs="Calibri"/>
                <w:sz w:val="24"/>
                <w:szCs w:val="24"/>
              </w:rPr>
              <w:t>research</w:t>
            </w:r>
            <w:r w:rsidR="00D401DF">
              <w:rPr>
                <w:rFonts w:ascii="Calibri" w:hAnsi="Calibri" w:cs="Calibri"/>
                <w:sz w:val="24"/>
                <w:szCs w:val="24"/>
              </w:rPr>
              <w:t xml:space="preserve"> (whether ICR is </w:t>
            </w:r>
            <w:r w:rsidR="009669E0">
              <w:rPr>
                <w:rFonts w:ascii="Calibri" w:hAnsi="Calibri" w:cs="Calibri"/>
                <w:sz w:val="24"/>
                <w:szCs w:val="24"/>
              </w:rPr>
              <w:t>lead or a sub-contractor)</w:t>
            </w:r>
            <w:r w:rsidRPr="00815C59">
              <w:rPr>
                <w:rFonts w:ascii="Calibri" w:hAnsi="Calibri" w:cs="Calibri"/>
                <w:sz w:val="24"/>
                <w:szCs w:val="24"/>
              </w:rPr>
              <w:t xml:space="preserve">.  </w:t>
            </w:r>
          </w:p>
        </w:tc>
        <w:tc>
          <w:tcPr>
            <w:tcW w:w="3686" w:type="dxa"/>
          </w:tcPr>
          <w:p w14:paraId="1CD29D47" w14:textId="71928AD8" w:rsidR="00B0326F" w:rsidRPr="00321EBD" w:rsidRDefault="00B0326F" w:rsidP="009567E9">
            <w:pPr>
              <w:pStyle w:val="NormalWeb"/>
              <w:rPr>
                <w:rFonts w:ascii="Calibri" w:hAnsi="Calibri" w:cs="Calibri"/>
                <w:sz w:val="24"/>
                <w:szCs w:val="24"/>
              </w:rPr>
            </w:pPr>
            <w:r>
              <w:rPr>
                <w:rFonts w:ascii="Calibri" w:hAnsi="Calibri" w:cs="Calibri"/>
                <w:sz w:val="24"/>
                <w:szCs w:val="24"/>
              </w:rPr>
              <w:t>In all cases</w:t>
            </w:r>
          </w:p>
        </w:tc>
        <w:tc>
          <w:tcPr>
            <w:tcW w:w="5670" w:type="dxa"/>
          </w:tcPr>
          <w:p w14:paraId="3C72B263" w14:textId="1274D255" w:rsidR="00B0326F" w:rsidRDefault="00B0326F" w:rsidP="007A0BFF">
            <w:pPr>
              <w:pStyle w:val="NormalWeb"/>
              <w:spacing w:before="0" w:beforeAutospacing="0" w:after="0" w:afterAutospacing="0"/>
              <w:rPr>
                <w:rFonts w:ascii="Calibri" w:hAnsi="Calibri" w:cs="Calibri"/>
                <w:sz w:val="24"/>
                <w:szCs w:val="24"/>
              </w:rPr>
            </w:pPr>
            <w:r>
              <w:rPr>
                <w:rFonts w:ascii="Calibri" w:hAnsi="Calibri" w:cs="Calibri"/>
                <w:sz w:val="24"/>
                <w:szCs w:val="24"/>
              </w:rPr>
              <w:t>C</w:t>
            </w:r>
            <w:r w:rsidRPr="00AD68BD">
              <w:rPr>
                <w:rFonts w:ascii="Calibri" w:hAnsi="Calibri" w:cs="Calibri"/>
                <w:sz w:val="24"/>
                <w:szCs w:val="24"/>
              </w:rPr>
              <w:t xml:space="preserve">omplete the NIH online tutorial regarding financial conflict of interest. This may be found at </w:t>
            </w:r>
            <w:hyperlink r:id="rId14" w:history="1">
              <w:r w:rsidRPr="00AD68BD">
                <w:rPr>
                  <w:rStyle w:val="Hyperlink"/>
                  <w:rFonts w:ascii="Calibri" w:hAnsi="Calibri" w:cs="Calibri"/>
                  <w:sz w:val="24"/>
                  <w:szCs w:val="24"/>
                </w:rPr>
                <w:t>http://grants.nih.gov/grants/policy/coi/tutorial2011/fcoi.htm</w:t>
              </w:r>
            </w:hyperlink>
            <w:r w:rsidR="0066237A">
              <w:rPr>
                <w:rFonts w:ascii="Calibri" w:hAnsi="Calibri" w:cs="Calibri"/>
                <w:sz w:val="24"/>
                <w:szCs w:val="24"/>
              </w:rPr>
              <w:t xml:space="preserve"> b</w:t>
            </w:r>
            <w:r w:rsidRPr="00AD68BD">
              <w:rPr>
                <w:rFonts w:ascii="Calibri" w:hAnsi="Calibri" w:cs="Calibri"/>
                <w:sz w:val="24"/>
                <w:szCs w:val="24"/>
              </w:rPr>
              <w:t xml:space="preserve">efore the study </w:t>
            </w:r>
            <w:r w:rsidR="007A0BFF">
              <w:rPr>
                <w:rFonts w:ascii="Calibri" w:hAnsi="Calibri" w:cs="Calibri"/>
                <w:sz w:val="24"/>
                <w:szCs w:val="24"/>
              </w:rPr>
              <w:t xml:space="preserve">starts </w:t>
            </w:r>
            <w:r w:rsidRPr="00AD68BD">
              <w:rPr>
                <w:rFonts w:ascii="Calibri" w:hAnsi="Calibri" w:cs="Calibri"/>
                <w:sz w:val="24"/>
                <w:szCs w:val="24"/>
              </w:rPr>
              <w:t>and at a maximum of 4- year intervals thereafter</w:t>
            </w:r>
          </w:p>
        </w:tc>
      </w:tr>
      <w:tr w:rsidR="007A0BFF" w14:paraId="287C622D" w14:textId="77777777" w:rsidTr="00956048">
        <w:trPr>
          <w:divId w:val="2005937256"/>
        </w:trPr>
        <w:tc>
          <w:tcPr>
            <w:tcW w:w="1413" w:type="dxa"/>
            <w:vMerge/>
          </w:tcPr>
          <w:p w14:paraId="5055C467" w14:textId="77777777" w:rsidR="00B0326F" w:rsidRPr="00183177" w:rsidRDefault="00B0326F" w:rsidP="009567E9">
            <w:pPr>
              <w:pStyle w:val="NormalWeb"/>
              <w:rPr>
                <w:rFonts w:ascii="Calibri" w:hAnsi="Calibri" w:cs="Calibri"/>
                <w:b/>
                <w:bCs/>
                <w:sz w:val="24"/>
                <w:szCs w:val="24"/>
              </w:rPr>
            </w:pPr>
          </w:p>
        </w:tc>
        <w:tc>
          <w:tcPr>
            <w:tcW w:w="1843" w:type="dxa"/>
            <w:vMerge/>
          </w:tcPr>
          <w:p w14:paraId="055C8595" w14:textId="77777777" w:rsidR="00B0326F" w:rsidRDefault="00B0326F" w:rsidP="009567E9">
            <w:pPr>
              <w:pStyle w:val="NormalWeb"/>
              <w:rPr>
                <w:rFonts w:ascii="Calibri" w:hAnsi="Calibri" w:cs="Calibri"/>
                <w:sz w:val="24"/>
                <w:szCs w:val="24"/>
              </w:rPr>
            </w:pPr>
          </w:p>
        </w:tc>
        <w:tc>
          <w:tcPr>
            <w:tcW w:w="1984" w:type="dxa"/>
            <w:vMerge/>
          </w:tcPr>
          <w:p w14:paraId="497D474C" w14:textId="77777777" w:rsidR="00B0326F" w:rsidRDefault="00B0326F" w:rsidP="009567E9">
            <w:pPr>
              <w:pStyle w:val="NormalWeb"/>
              <w:rPr>
                <w:rFonts w:ascii="Calibri" w:hAnsi="Calibri" w:cs="Calibri"/>
                <w:sz w:val="24"/>
                <w:szCs w:val="24"/>
              </w:rPr>
            </w:pPr>
          </w:p>
        </w:tc>
        <w:tc>
          <w:tcPr>
            <w:tcW w:w="3686" w:type="dxa"/>
          </w:tcPr>
          <w:p w14:paraId="662501DA" w14:textId="66E5419A" w:rsidR="00B0326F" w:rsidRDefault="00B0326F" w:rsidP="00E44CC6">
            <w:pPr>
              <w:pStyle w:val="NormalWeb"/>
              <w:rPr>
                <w:rFonts w:ascii="Calibri" w:hAnsi="Calibri" w:cs="Calibri"/>
                <w:sz w:val="24"/>
                <w:szCs w:val="24"/>
              </w:rPr>
            </w:pPr>
            <w:r>
              <w:rPr>
                <w:rFonts w:ascii="Calibri" w:hAnsi="Calibri" w:cs="Calibri"/>
                <w:sz w:val="24"/>
                <w:szCs w:val="24"/>
              </w:rPr>
              <w:t>Where a</w:t>
            </w:r>
            <w:r w:rsidRPr="00622427">
              <w:rPr>
                <w:rFonts w:ascii="Calibri" w:hAnsi="Calibri" w:cs="Calibri"/>
                <w:sz w:val="24"/>
                <w:szCs w:val="24"/>
              </w:rPr>
              <w:t>ny Significant Financial Interests</w:t>
            </w:r>
          </w:p>
        </w:tc>
        <w:tc>
          <w:tcPr>
            <w:tcW w:w="5670" w:type="dxa"/>
          </w:tcPr>
          <w:p w14:paraId="1F6EB4CB" w14:textId="5A10EB69" w:rsidR="008B141E" w:rsidRDefault="0066237A" w:rsidP="0066237A">
            <w:pPr>
              <w:pStyle w:val="NormalWeb"/>
              <w:spacing w:before="0" w:beforeAutospacing="0" w:after="0" w:afterAutospacing="0"/>
              <w:rPr>
                <w:rFonts w:ascii="Calibri" w:hAnsi="Calibri" w:cs="Calibri"/>
                <w:sz w:val="24"/>
                <w:szCs w:val="24"/>
              </w:rPr>
            </w:pPr>
            <w:r>
              <w:rPr>
                <w:rFonts w:ascii="Calibri" w:hAnsi="Calibri" w:cs="Calibri"/>
                <w:sz w:val="24"/>
                <w:szCs w:val="24"/>
              </w:rPr>
              <w:t xml:space="preserve">Submit </w:t>
            </w:r>
            <w:r w:rsidR="00943863" w:rsidRPr="00943863">
              <w:rPr>
                <w:rFonts w:ascii="Calibri" w:hAnsi="Calibri" w:cs="Calibri"/>
                <w:sz w:val="24"/>
                <w:szCs w:val="24"/>
              </w:rPr>
              <w:t xml:space="preserve">a declaration of conflicts of interest internally within ICR using the online “Conflict of Interest Declaration” in accordance with ICR’s </w:t>
            </w:r>
            <w:hyperlink r:id="rId15" w:history="1">
              <w:r w:rsidR="00943863" w:rsidRPr="00943863">
                <w:rPr>
                  <w:rStyle w:val="Hyperlink"/>
                  <w:rFonts w:ascii="Calibri" w:hAnsi="Calibri" w:cs="Calibri"/>
                  <w:sz w:val="24"/>
                  <w:szCs w:val="24"/>
                </w:rPr>
                <w:t>Overarching Conflict of Interest Policy</w:t>
              </w:r>
            </w:hyperlink>
            <w:r w:rsidR="00943863" w:rsidRPr="00943863">
              <w:rPr>
                <w:rFonts w:ascii="Calibri" w:hAnsi="Calibri" w:cs="Calibri"/>
                <w:sz w:val="24"/>
                <w:szCs w:val="24"/>
              </w:rPr>
              <w:t xml:space="preserve"> and selecting “ICR Policy on Conflicts of Interest and Competing Financial Interests in Research” as the associated policy under which the declaration is being made </w:t>
            </w:r>
          </w:p>
          <w:p w14:paraId="34C500D5" w14:textId="67AAC1DD" w:rsidR="00B0326F" w:rsidRPr="00902105" w:rsidRDefault="00DB0DF7" w:rsidP="0066237A">
            <w:pPr>
              <w:pStyle w:val="NormalWeb"/>
              <w:spacing w:before="0" w:beforeAutospacing="0" w:after="0" w:afterAutospacing="0"/>
              <w:rPr>
                <w:rFonts w:ascii="Calibri" w:hAnsi="Calibri" w:cs="Calibri"/>
                <w:sz w:val="24"/>
                <w:szCs w:val="24"/>
              </w:rPr>
            </w:pPr>
            <w:r>
              <w:rPr>
                <w:rFonts w:ascii="Calibri" w:hAnsi="Calibri" w:cs="Calibri"/>
                <w:sz w:val="24"/>
                <w:szCs w:val="24"/>
              </w:rPr>
              <w:lastRenderedPageBreak/>
              <w:t xml:space="preserve">Submit a </w:t>
            </w:r>
            <w:r w:rsidR="0066237A">
              <w:rPr>
                <w:rFonts w:ascii="Calibri" w:hAnsi="Calibri" w:cs="Calibri"/>
                <w:sz w:val="24"/>
                <w:szCs w:val="24"/>
              </w:rPr>
              <w:t>“</w:t>
            </w:r>
            <w:bookmarkStart w:id="8" w:name="_Hlk200357870"/>
            <w:r w:rsidR="00B0326F" w:rsidRPr="00AD68BD">
              <w:rPr>
                <w:rFonts w:ascii="Calibri" w:hAnsi="Calibri" w:cs="Calibri"/>
                <w:sz w:val="24"/>
                <w:szCs w:val="24"/>
              </w:rPr>
              <w:fldChar w:fldCharType="begin"/>
            </w:r>
            <w:r w:rsidR="00B0326F" w:rsidRPr="00AD68BD">
              <w:rPr>
                <w:rFonts w:ascii="Calibri" w:hAnsi="Calibri" w:cs="Calibri"/>
                <w:sz w:val="24"/>
                <w:szCs w:val="24"/>
              </w:rPr>
              <w:instrText>HYPERLINK "https://nexus.icr.ac.uk/directorates/CFO/Secretariat/Documents/Conflicts%20of%20interest/Declaration%20form%20for%20research%20funded%20by%20US%20NIH%20-%20BIO.docx"</w:instrText>
            </w:r>
            <w:r w:rsidR="00B0326F" w:rsidRPr="00AD68BD">
              <w:rPr>
                <w:rFonts w:ascii="Calibri" w:hAnsi="Calibri" w:cs="Calibri"/>
                <w:sz w:val="24"/>
                <w:szCs w:val="24"/>
              </w:rPr>
            </w:r>
            <w:r w:rsidR="00B0326F" w:rsidRPr="00AD68BD">
              <w:rPr>
                <w:rFonts w:ascii="Calibri" w:hAnsi="Calibri" w:cs="Calibri"/>
                <w:sz w:val="24"/>
                <w:szCs w:val="24"/>
              </w:rPr>
              <w:fldChar w:fldCharType="separate"/>
            </w:r>
            <w:r w:rsidR="00B0326F" w:rsidRPr="00AD68BD">
              <w:rPr>
                <w:rStyle w:val="Hyperlink"/>
                <w:rFonts w:ascii="Calibri" w:hAnsi="Calibri" w:cs="Calibri"/>
                <w:sz w:val="24"/>
                <w:szCs w:val="24"/>
              </w:rPr>
              <w:t>Declaration of significant financial interests in research funded by the US National Institutes of Health (NIH)</w:t>
            </w:r>
            <w:r w:rsidR="00B0326F" w:rsidRPr="00AD68BD">
              <w:rPr>
                <w:rFonts w:ascii="Calibri" w:hAnsi="Calibri" w:cs="Calibri"/>
                <w:sz w:val="24"/>
                <w:szCs w:val="24"/>
              </w:rPr>
              <w:fldChar w:fldCharType="end"/>
            </w:r>
            <w:bookmarkEnd w:id="8"/>
            <w:r w:rsidR="0066237A">
              <w:rPr>
                <w:rFonts w:ascii="Calibri" w:hAnsi="Calibri" w:cs="Calibri"/>
                <w:sz w:val="24"/>
                <w:szCs w:val="24"/>
              </w:rPr>
              <w:t xml:space="preserve">” </w:t>
            </w:r>
            <w:r w:rsidR="00B0326F" w:rsidRPr="00E44CC6">
              <w:rPr>
                <w:rFonts w:ascii="Calibri" w:hAnsi="Calibri" w:cs="Calibri"/>
                <w:sz w:val="24"/>
                <w:szCs w:val="24"/>
              </w:rPr>
              <w:t>within 30 days of them arising or the investigator first becoming aware of them</w:t>
            </w:r>
          </w:p>
        </w:tc>
      </w:tr>
    </w:tbl>
    <w:p w14:paraId="4DE16B9D" w14:textId="77777777" w:rsidR="007A0BFF" w:rsidRDefault="007A0BFF" w:rsidP="00E825F8">
      <w:pPr>
        <w:pStyle w:val="NormalWeb"/>
        <w:spacing w:before="0" w:beforeAutospacing="0" w:after="120" w:afterAutospacing="0"/>
        <w:divId w:val="2005937256"/>
        <w:rPr>
          <w:rFonts w:ascii="Calibri" w:hAnsi="Calibri" w:cs="Calibri"/>
          <w:sz w:val="24"/>
          <w:szCs w:val="24"/>
        </w:rPr>
        <w:sectPr w:rsidR="007A0BFF" w:rsidSect="00763BF8">
          <w:pgSz w:w="16840" w:h="11907" w:orient="landscape"/>
          <w:pgMar w:top="1843" w:right="1985" w:bottom="1440" w:left="1440" w:header="720" w:footer="720" w:gutter="0"/>
          <w:cols w:space="708"/>
          <w:docGrid w:linePitch="360"/>
        </w:sectPr>
      </w:pPr>
    </w:p>
    <w:p w14:paraId="62CB1633" w14:textId="5FC56CC2" w:rsidR="00FE4B8C" w:rsidRPr="004C5E8A" w:rsidRDefault="003C0BA5" w:rsidP="003A5E2B">
      <w:pPr>
        <w:pStyle w:val="Heading2"/>
        <w:numPr>
          <w:ilvl w:val="0"/>
          <w:numId w:val="34"/>
        </w:numPr>
        <w:spacing w:before="0" w:beforeAutospacing="0" w:after="0" w:afterAutospacing="0"/>
        <w:ind w:left="567" w:hanging="567"/>
        <w:divId w:val="2005937256"/>
        <w:rPr>
          <w:rFonts w:ascii="Calibri" w:hAnsi="Calibri" w:cs="Calibri"/>
          <w:sz w:val="24"/>
          <w:szCs w:val="24"/>
        </w:rPr>
      </w:pPr>
      <w:r w:rsidRPr="004C5E8A">
        <w:rPr>
          <w:rFonts w:ascii="Calibri" w:hAnsi="Calibri" w:cs="Calibri"/>
          <w:sz w:val="24"/>
          <w:szCs w:val="24"/>
        </w:rPr>
        <w:lastRenderedPageBreak/>
        <w:t>Recognising competing or conflicting interests</w:t>
      </w:r>
      <w:r w:rsidR="00CC3E9C">
        <w:rPr>
          <w:rFonts w:ascii="Calibri" w:hAnsi="Calibri" w:cs="Calibri"/>
          <w:sz w:val="24"/>
          <w:szCs w:val="24"/>
        </w:rPr>
        <w:t xml:space="preserve"> </w:t>
      </w:r>
    </w:p>
    <w:p w14:paraId="2364663C" w14:textId="77777777" w:rsidR="003A5E2B" w:rsidRDefault="003A5E2B" w:rsidP="003A5E2B">
      <w:pPr>
        <w:pStyle w:val="NormalWeb"/>
        <w:spacing w:before="0" w:beforeAutospacing="0" w:after="0" w:afterAutospacing="0"/>
        <w:divId w:val="2005937256"/>
        <w:rPr>
          <w:rFonts w:ascii="Calibri" w:hAnsi="Calibri" w:cs="Calibri"/>
          <w:sz w:val="24"/>
          <w:szCs w:val="24"/>
        </w:rPr>
      </w:pPr>
    </w:p>
    <w:p w14:paraId="24827DE2" w14:textId="61C211AC" w:rsidR="0002658A" w:rsidRDefault="003C0BA5" w:rsidP="003A5E2B">
      <w:pPr>
        <w:pStyle w:val="NormalWeb"/>
        <w:spacing w:before="0" w:beforeAutospacing="0" w:after="0" w:afterAutospacing="0"/>
        <w:divId w:val="2005937256"/>
        <w:rPr>
          <w:rFonts w:ascii="Calibri" w:hAnsi="Calibri" w:cs="Calibri"/>
          <w:sz w:val="24"/>
          <w:szCs w:val="24"/>
        </w:rPr>
      </w:pPr>
      <w:r w:rsidRPr="004C5E8A">
        <w:rPr>
          <w:rFonts w:ascii="Calibri" w:hAnsi="Calibri" w:cs="Calibri"/>
          <w:sz w:val="24"/>
          <w:szCs w:val="24"/>
        </w:rPr>
        <w:t xml:space="preserve">A conflict of interest arises where the commitments and obligations owed by an individual </w:t>
      </w:r>
      <w:r w:rsidR="00827C04" w:rsidRPr="004C5E8A">
        <w:rPr>
          <w:rFonts w:ascii="Calibri" w:hAnsi="Calibri" w:cs="Calibri"/>
          <w:sz w:val="24"/>
          <w:szCs w:val="24"/>
        </w:rPr>
        <w:t xml:space="preserve">ICR </w:t>
      </w:r>
      <w:r w:rsidR="0092161D">
        <w:rPr>
          <w:rFonts w:ascii="Calibri" w:hAnsi="Calibri" w:cs="Calibri"/>
          <w:sz w:val="24"/>
          <w:szCs w:val="24"/>
        </w:rPr>
        <w:t>Person</w:t>
      </w:r>
      <w:r w:rsidRPr="004C5E8A">
        <w:rPr>
          <w:rFonts w:ascii="Calibri" w:hAnsi="Calibri" w:cs="Calibri"/>
          <w:sz w:val="24"/>
          <w:szCs w:val="24"/>
        </w:rPr>
        <w:t xml:space="preserve"> to the ICR or to other bodies, for example a funding body, or the integrity of research results are likely to be compromised or may appear to be compromised. There can be situations in which the appearance of conflict of interest is present even when no conflict </w:t>
      </w:r>
      <w:proofErr w:type="gramStart"/>
      <w:r w:rsidRPr="004C5E8A">
        <w:rPr>
          <w:rFonts w:ascii="Calibri" w:hAnsi="Calibri" w:cs="Calibri"/>
          <w:sz w:val="24"/>
          <w:szCs w:val="24"/>
        </w:rPr>
        <w:t>actually exists</w:t>
      </w:r>
      <w:proofErr w:type="gramEnd"/>
      <w:r w:rsidRPr="004C5E8A">
        <w:rPr>
          <w:rFonts w:ascii="Calibri" w:hAnsi="Calibri" w:cs="Calibri"/>
          <w:sz w:val="24"/>
          <w:szCs w:val="24"/>
        </w:rPr>
        <w:t>. Thus</w:t>
      </w:r>
      <w:r w:rsidR="00F5146F">
        <w:rPr>
          <w:rFonts w:ascii="Calibri" w:hAnsi="Calibri" w:cs="Calibri"/>
          <w:sz w:val="24"/>
          <w:szCs w:val="24"/>
        </w:rPr>
        <w:t>,</w:t>
      </w:r>
      <w:r w:rsidRPr="004C5E8A">
        <w:rPr>
          <w:rFonts w:ascii="Calibri" w:hAnsi="Calibri" w:cs="Calibri"/>
          <w:sz w:val="24"/>
          <w:szCs w:val="24"/>
        </w:rPr>
        <w:t xml:space="preserve"> it is important for all </w:t>
      </w:r>
      <w:r w:rsidR="003458CE" w:rsidRPr="004C5E8A">
        <w:rPr>
          <w:rFonts w:ascii="Calibri" w:hAnsi="Calibri" w:cs="Calibri"/>
          <w:sz w:val="24"/>
          <w:szCs w:val="24"/>
        </w:rPr>
        <w:t xml:space="preserve">ICR </w:t>
      </w:r>
      <w:r w:rsidR="0092161D">
        <w:rPr>
          <w:rFonts w:ascii="Calibri" w:hAnsi="Calibri" w:cs="Calibri"/>
          <w:sz w:val="24"/>
          <w:szCs w:val="24"/>
        </w:rPr>
        <w:t>Persons</w:t>
      </w:r>
      <w:r w:rsidR="0092161D" w:rsidRPr="004C5E8A">
        <w:rPr>
          <w:rFonts w:ascii="Calibri" w:hAnsi="Calibri" w:cs="Calibri"/>
          <w:sz w:val="24"/>
          <w:szCs w:val="24"/>
        </w:rPr>
        <w:t xml:space="preserve"> </w:t>
      </w:r>
      <w:r w:rsidRPr="004C5E8A">
        <w:rPr>
          <w:rFonts w:ascii="Calibri" w:hAnsi="Calibri" w:cs="Calibri"/>
          <w:sz w:val="24"/>
          <w:szCs w:val="24"/>
        </w:rPr>
        <w:t>when evaluating whether a conflict of interest exists to consider how it might be perceived by others.</w:t>
      </w:r>
    </w:p>
    <w:p w14:paraId="4D7162EB" w14:textId="77777777" w:rsidR="003A5E2B" w:rsidRDefault="003A5E2B" w:rsidP="003A5E2B">
      <w:pPr>
        <w:pStyle w:val="NormalWeb"/>
        <w:spacing w:before="0" w:beforeAutospacing="0" w:after="0" w:afterAutospacing="0"/>
        <w:divId w:val="2005937256"/>
        <w:rPr>
          <w:rFonts w:ascii="Calibri" w:hAnsi="Calibri" w:cs="Calibri"/>
          <w:sz w:val="24"/>
          <w:szCs w:val="24"/>
        </w:rPr>
      </w:pPr>
    </w:p>
    <w:p w14:paraId="14E7551C" w14:textId="70A7F93E" w:rsidR="00FE4B8C" w:rsidRPr="004C5E8A" w:rsidRDefault="00CA2459" w:rsidP="003A5E2B">
      <w:pPr>
        <w:pStyle w:val="Heading2"/>
        <w:numPr>
          <w:ilvl w:val="0"/>
          <w:numId w:val="34"/>
        </w:numPr>
        <w:spacing w:before="0" w:beforeAutospacing="0" w:after="0" w:afterAutospacing="0"/>
        <w:ind w:left="567" w:hanging="567"/>
        <w:divId w:val="2005937256"/>
        <w:rPr>
          <w:rFonts w:ascii="Calibri" w:hAnsi="Calibri" w:cs="Calibri"/>
          <w:sz w:val="24"/>
          <w:szCs w:val="24"/>
        </w:rPr>
      </w:pPr>
      <w:r>
        <w:rPr>
          <w:rFonts w:ascii="Calibri" w:hAnsi="Calibri" w:cs="Calibri"/>
          <w:sz w:val="24"/>
          <w:szCs w:val="24"/>
        </w:rPr>
        <w:t>Next stages after</w:t>
      </w:r>
      <w:r w:rsidR="003C0BA5" w:rsidRPr="004C5E8A">
        <w:rPr>
          <w:rFonts w:ascii="Calibri" w:hAnsi="Calibri" w:cs="Calibri"/>
          <w:sz w:val="24"/>
          <w:szCs w:val="24"/>
        </w:rPr>
        <w:t xml:space="preserve"> a declaration</w:t>
      </w:r>
      <w:r w:rsidR="00B0326F" w:rsidRPr="00B0326F">
        <w:rPr>
          <w:b w:val="0"/>
          <w:bCs w:val="0"/>
          <w:sz w:val="22"/>
          <w:szCs w:val="22"/>
        </w:rPr>
        <w:t xml:space="preserve"> </w:t>
      </w:r>
    </w:p>
    <w:p w14:paraId="601B1DFD" w14:textId="77777777" w:rsidR="003A5E2B" w:rsidRDefault="003A5E2B" w:rsidP="003A5E2B">
      <w:pPr>
        <w:pStyle w:val="NormalWeb"/>
        <w:spacing w:before="0" w:beforeAutospacing="0" w:after="0" w:afterAutospacing="0"/>
        <w:divId w:val="2005937256"/>
        <w:rPr>
          <w:rFonts w:ascii="Calibri" w:hAnsi="Calibri" w:cs="Calibri"/>
          <w:sz w:val="24"/>
          <w:szCs w:val="24"/>
        </w:rPr>
      </w:pPr>
    </w:p>
    <w:p w14:paraId="09B8D2A4" w14:textId="7749AA67" w:rsidR="00FE4B8C" w:rsidRDefault="000A2A28" w:rsidP="003A5E2B">
      <w:pPr>
        <w:pStyle w:val="NormalWeb"/>
        <w:spacing w:before="0" w:beforeAutospacing="0" w:after="0" w:afterAutospacing="0"/>
        <w:divId w:val="2005937256"/>
        <w:rPr>
          <w:rFonts w:ascii="Calibri" w:hAnsi="Calibri" w:cs="Calibri"/>
          <w:sz w:val="24"/>
          <w:szCs w:val="24"/>
        </w:rPr>
      </w:pPr>
      <w:r w:rsidRPr="000A2A28">
        <w:rPr>
          <w:rFonts w:ascii="Calibri" w:hAnsi="Calibri" w:cs="Calibri"/>
          <w:sz w:val="24"/>
          <w:szCs w:val="24"/>
        </w:rPr>
        <w:t xml:space="preserve">In the case of Significant Financial Interests in the case of ICR research funded by the US NIHR, </w:t>
      </w:r>
      <w:r>
        <w:rPr>
          <w:rFonts w:ascii="Calibri" w:hAnsi="Calibri" w:cs="Calibri"/>
          <w:sz w:val="24"/>
          <w:szCs w:val="24"/>
        </w:rPr>
        <w:t>t</w:t>
      </w:r>
      <w:r w:rsidR="003C0BA5" w:rsidRPr="004C5E8A">
        <w:rPr>
          <w:rFonts w:ascii="Calibri" w:hAnsi="Calibri" w:cs="Calibri"/>
          <w:sz w:val="24"/>
          <w:szCs w:val="24"/>
        </w:rPr>
        <w:t xml:space="preserve">he Director of Business and Innovation (or </w:t>
      </w:r>
      <w:r w:rsidR="00421397" w:rsidRPr="004C5E8A">
        <w:rPr>
          <w:rFonts w:ascii="Calibri" w:hAnsi="Calibri" w:cs="Calibri"/>
          <w:sz w:val="24"/>
          <w:szCs w:val="24"/>
        </w:rPr>
        <w:t>C</w:t>
      </w:r>
      <w:r w:rsidR="00421397">
        <w:rPr>
          <w:rFonts w:ascii="Calibri" w:hAnsi="Calibri" w:cs="Calibri"/>
          <w:sz w:val="24"/>
          <w:szCs w:val="24"/>
        </w:rPr>
        <w:t>F</w:t>
      </w:r>
      <w:r w:rsidR="00421397" w:rsidRPr="004C5E8A">
        <w:rPr>
          <w:rFonts w:ascii="Calibri" w:hAnsi="Calibri" w:cs="Calibri"/>
          <w:sz w:val="24"/>
          <w:szCs w:val="24"/>
        </w:rPr>
        <w:t xml:space="preserve">O </w:t>
      </w:r>
      <w:r w:rsidR="003C0BA5" w:rsidRPr="004C5E8A">
        <w:rPr>
          <w:rFonts w:ascii="Calibri" w:hAnsi="Calibri" w:cs="Calibri"/>
          <w:sz w:val="24"/>
          <w:szCs w:val="24"/>
        </w:rPr>
        <w:t xml:space="preserve">if applicable) will discuss the actual or potential conflict with the individual concerned and may consult with his or her Head of Division, the Director of Finance, </w:t>
      </w:r>
      <w:r w:rsidR="00421397" w:rsidRPr="004C5E8A">
        <w:rPr>
          <w:rFonts w:ascii="Calibri" w:hAnsi="Calibri" w:cs="Calibri"/>
          <w:sz w:val="24"/>
          <w:szCs w:val="24"/>
        </w:rPr>
        <w:t>C</w:t>
      </w:r>
      <w:r w:rsidR="00421397">
        <w:rPr>
          <w:rFonts w:ascii="Calibri" w:hAnsi="Calibri" w:cs="Calibri"/>
          <w:sz w:val="24"/>
          <w:szCs w:val="24"/>
        </w:rPr>
        <w:t>FO</w:t>
      </w:r>
      <w:r w:rsidR="00421397" w:rsidRPr="004C5E8A">
        <w:rPr>
          <w:rFonts w:ascii="Calibri" w:hAnsi="Calibri" w:cs="Calibri"/>
          <w:sz w:val="24"/>
          <w:szCs w:val="24"/>
        </w:rPr>
        <w:t xml:space="preserve"> </w:t>
      </w:r>
      <w:r w:rsidR="003C0BA5" w:rsidRPr="004C5E8A">
        <w:rPr>
          <w:rFonts w:ascii="Calibri" w:hAnsi="Calibri" w:cs="Calibri"/>
          <w:sz w:val="24"/>
          <w:szCs w:val="24"/>
        </w:rPr>
        <w:t xml:space="preserve">or the CEO as required. Many situations will require nothing more than a brief written record of the declaration and the discussion </w:t>
      </w:r>
      <w:r w:rsidR="007405B2" w:rsidRPr="004C5E8A">
        <w:rPr>
          <w:rFonts w:ascii="Calibri" w:hAnsi="Calibri" w:cs="Calibri"/>
          <w:sz w:val="24"/>
          <w:szCs w:val="24"/>
        </w:rPr>
        <w:t xml:space="preserve">to </w:t>
      </w:r>
      <w:r w:rsidR="003C0BA5" w:rsidRPr="004C5E8A">
        <w:rPr>
          <w:rFonts w:ascii="Calibri" w:hAnsi="Calibri" w:cs="Calibri"/>
          <w:sz w:val="24"/>
          <w:szCs w:val="24"/>
        </w:rPr>
        <w:t>be held in the ICR's records.</w:t>
      </w:r>
    </w:p>
    <w:p w14:paraId="3898DBDF" w14:textId="7CF0DA0E" w:rsidR="000A2A28" w:rsidRDefault="000A2A28" w:rsidP="003A5E2B">
      <w:pPr>
        <w:pStyle w:val="NormalWeb"/>
        <w:spacing w:before="0" w:beforeAutospacing="0" w:after="0" w:afterAutospacing="0"/>
        <w:divId w:val="2005937256"/>
        <w:rPr>
          <w:rFonts w:ascii="Calibri" w:hAnsi="Calibri" w:cs="Calibri"/>
          <w:sz w:val="24"/>
          <w:szCs w:val="24"/>
        </w:rPr>
      </w:pPr>
      <w:r>
        <w:rPr>
          <w:rFonts w:ascii="Calibri" w:hAnsi="Calibri" w:cs="Calibri"/>
          <w:sz w:val="24"/>
          <w:szCs w:val="24"/>
        </w:rPr>
        <w:t xml:space="preserve">In all other cases, the next stages will follow </w:t>
      </w:r>
      <w:bookmarkStart w:id="9" w:name="_Hlk208583605"/>
      <w:r>
        <w:rPr>
          <w:rFonts w:ascii="Calibri" w:hAnsi="Calibri" w:cs="Calibri"/>
          <w:sz w:val="24"/>
          <w:szCs w:val="24"/>
        </w:rPr>
        <w:t>the Overarching Conflict of Interest Procedure.</w:t>
      </w:r>
    </w:p>
    <w:p w14:paraId="276C2F15" w14:textId="77777777" w:rsidR="003A5E2B" w:rsidRPr="004C5E8A" w:rsidRDefault="003A5E2B" w:rsidP="003A5E2B">
      <w:pPr>
        <w:pStyle w:val="NormalWeb"/>
        <w:spacing w:before="0" w:beforeAutospacing="0" w:after="0" w:afterAutospacing="0"/>
        <w:divId w:val="2005937256"/>
        <w:rPr>
          <w:rFonts w:ascii="Calibri" w:hAnsi="Calibri" w:cs="Calibri"/>
          <w:sz w:val="24"/>
          <w:szCs w:val="24"/>
        </w:rPr>
      </w:pPr>
    </w:p>
    <w:p w14:paraId="29A89AF6" w14:textId="41CD6369" w:rsidR="00FE4B8C" w:rsidRPr="003A5E2B" w:rsidRDefault="00B0326F" w:rsidP="003A5E2B">
      <w:pPr>
        <w:numPr>
          <w:ilvl w:val="0"/>
          <w:numId w:val="34"/>
        </w:numPr>
        <w:ind w:left="567" w:hanging="567"/>
        <w:divId w:val="2005937256"/>
        <w:rPr>
          <w:rFonts w:ascii="Calibri" w:hAnsi="Calibri" w:cs="Calibri"/>
          <w:b/>
          <w:bCs/>
          <w:sz w:val="24"/>
          <w:szCs w:val="24"/>
        </w:rPr>
      </w:pPr>
      <w:bookmarkStart w:id="10" w:name="_Hlk200047411"/>
      <w:bookmarkEnd w:id="9"/>
      <w:r w:rsidRPr="003A5E2B">
        <w:rPr>
          <w:rFonts w:ascii="Calibri" w:hAnsi="Calibri" w:cs="Calibri"/>
          <w:b/>
          <w:bCs/>
          <w:sz w:val="24"/>
          <w:szCs w:val="24"/>
        </w:rPr>
        <w:t xml:space="preserve">Actions the University may take where </w:t>
      </w:r>
      <w:r w:rsidR="00C45DFA" w:rsidRPr="003A5E2B">
        <w:rPr>
          <w:rFonts w:ascii="Calibri" w:hAnsi="Calibri" w:cs="Calibri"/>
          <w:b/>
          <w:bCs/>
          <w:sz w:val="24"/>
          <w:szCs w:val="24"/>
        </w:rPr>
        <w:t xml:space="preserve">ICR </w:t>
      </w:r>
      <w:r w:rsidR="0092161D" w:rsidRPr="003A5E2B">
        <w:rPr>
          <w:rFonts w:ascii="Calibri" w:hAnsi="Calibri" w:cs="Calibri"/>
          <w:b/>
          <w:bCs/>
          <w:sz w:val="24"/>
          <w:szCs w:val="24"/>
        </w:rPr>
        <w:t xml:space="preserve">Persons </w:t>
      </w:r>
      <w:r w:rsidRPr="003A5E2B">
        <w:rPr>
          <w:rFonts w:ascii="Calibri" w:hAnsi="Calibri" w:cs="Calibri"/>
          <w:b/>
          <w:bCs/>
          <w:sz w:val="24"/>
          <w:szCs w:val="24"/>
        </w:rPr>
        <w:t>fail to declare perceived or actual conflicts of interest</w:t>
      </w:r>
      <w:bookmarkEnd w:id="10"/>
    </w:p>
    <w:p w14:paraId="31199F63" w14:textId="77777777" w:rsidR="000A2A28" w:rsidRDefault="000A2A28" w:rsidP="003A5E2B">
      <w:pPr>
        <w:pStyle w:val="ListParagraph"/>
        <w:ind w:left="567"/>
        <w:contextualSpacing w:val="0"/>
        <w:divId w:val="2005937256"/>
        <w:rPr>
          <w:rFonts w:ascii="Calibri" w:hAnsi="Calibri" w:cs="Calibri"/>
          <w:sz w:val="24"/>
          <w:szCs w:val="24"/>
        </w:rPr>
      </w:pPr>
      <w:r>
        <w:rPr>
          <w:rFonts w:ascii="Calibri" w:hAnsi="Calibri" w:cs="Calibri"/>
          <w:sz w:val="24"/>
          <w:szCs w:val="24"/>
        </w:rPr>
        <w:t xml:space="preserve">As set out in </w:t>
      </w:r>
      <w:r w:rsidRPr="000A2A28">
        <w:rPr>
          <w:rFonts w:ascii="Calibri" w:hAnsi="Calibri" w:cs="Calibri"/>
          <w:sz w:val="24"/>
          <w:szCs w:val="24"/>
        </w:rPr>
        <w:t>the Overarching Conflict of Interest Procedure.</w:t>
      </w:r>
    </w:p>
    <w:p w14:paraId="7B7D1F9E" w14:textId="77777777" w:rsidR="000A2A28" w:rsidRDefault="000A2A28" w:rsidP="003A5E2B">
      <w:pPr>
        <w:pStyle w:val="ListParagraph"/>
        <w:ind w:left="567"/>
        <w:contextualSpacing w:val="0"/>
        <w:divId w:val="2005937256"/>
        <w:rPr>
          <w:rFonts w:ascii="Calibri" w:hAnsi="Calibri" w:cs="Calibri"/>
          <w:sz w:val="24"/>
          <w:szCs w:val="24"/>
        </w:rPr>
      </w:pPr>
    </w:p>
    <w:p w14:paraId="3DDE79C0" w14:textId="79F9BBB7" w:rsidR="00A54AF9" w:rsidRPr="001A1238" w:rsidRDefault="000A2A28" w:rsidP="003A5E2B">
      <w:pPr>
        <w:pStyle w:val="ListParagraph"/>
        <w:ind w:left="567"/>
        <w:contextualSpacing w:val="0"/>
        <w:divId w:val="2005937256"/>
        <w:rPr>
          <w:rFonts w:ascii="Calibri" w:hAnsi="Calibri" w:cs="Calibri"/>
          <w:b/>
          <w:bCs/>
          <w:sz w:val="24"/>
          <w:szCs w:val="24"/>
        </w:rPr>
      </w:pPr>
      <w:r>
        <w:rPr>
          <w:rFonts w:ascii="Calibri" w:hAnsi="Calibri" w:cs="Calibri"/>
          <w:sz w:val="24"/>
          <w:szCs w:val="24"/>
        </w:rPr>
        <w:t>Furthermore, i</w:t>
      </w:r>
      <w:r w:rsidR="003C0BA5" w:rsidRPr="004C5E8A">
        <w:rPr>
          <w:rFonts w:ascii="Calibri" w:hAnsi="Calibri" w:cs="Calibri"/>
          <w:sz w:val="24"/>
          <w:szCs w:val="24"/>
        </w:rPr>
        <w:t xml:space="preserve">f an author's scientific judgement is believed to have been compromised by committing a breach of this policy, this will be investigated under </w:t>
      </w:r>
      <w:bookmarkStart w:id="11" w:name="_Hlk200210274"/>
      <w:r w:rsidR="00D65443" w:rsidRPr="004C5E8A">
        <w:rPr>
          <w:rFonts w:ascii="Calibri" w:hAnsi="Calibri" w:cs="Calibri"/>
          <w:sz w:val="24"/>
          <w:szCs w:val="24"/>
        </w:rPr>
        <w:fldChar w:fldCharType="begin"/>
      </w:r>
      <w:r w:rsidR="00D65443" w:rsidRPr="004C5E8A">
        <w:rPr>
          <w:rFonts w:ascii="Calibri" w:hAnsi="Calibri" w:cs="Calibri"/>
          <w:sz w:val="24"/>
          <w:szCs w:val="24"/>
        </w:rPr>
        <w:instrText>HYPERLINK "https://nexus.icr.ac.uk/Lists/ICR%20Policies/DispForm.aspx?ID=63"</w:instrText>
      </w:r>
      <w:r w:rsidR="00D65443" w:rsidRPr="004C5E8A">
        <w:rPr>
          <w:rFonts w:ascii="Calibri" w:hAnsi="Calibri" w:cs="Calibri"/>
          <w:sz w:val="24"/>
          <w:szCs w:val="24"/>
        </w:rPr>
      </w:r>
      <w:r w:rsidR="00D65443" w:rsidRPr="004C5E8A">
        <w:rPr>
          <w:rFonts w:ascii="Calibri" w:hAnsi="Calibri" w:cs="Calibri"/>
          <w:sz w:val="24"/>
          <w:szCs w:val="24"/>
        </w:rPr>
        <w:fldChar w:fldCharType="separate"/>
      </w:r>
      <w:r w:rsidR="003C0BA5" w:rsidRPr="004C5E8A">
        <w:rPr>
          <w:rStyle w:val="Hyperlink"/>
          <w:rFonts w:ascii="Calibri" w:hAnsi="Calibri" w:cs="Calibri"/>
          <w:sz w:val="24"/>
          <w:szCs w:val="24"/>
        </w:rPr>
        <w:t>ICR's Procedure for Investigati</w:t>
      </w:r>
      <w:r w:rsidR="00D14C4C" w:rsidRPr="004C5E8A">
        <w:rPr>
          <w:rStyle w:val="Hyperlink"/>
          <w:rFonts w:ascii="Calibri" w:hAnsi="Calibri" w:cs="Calibri"/>
          <w:sz w:val="24"/>
          <w:szCs w:val="24"/>
        </w:rPr>
        <w:t>ng</w:t>
      </w:r>
      <w:r w:rsidR="003C0BA5" w:rsidRPr="004C5E8A">
        <w:rPr>
          <w:rStyle w:val="Hyperlink"/>
          <w:rFonts w:ascii="Calibri" w:hAnsi="Calibri" w:cs="Calibri"/>
          <w:sz w:val="24"/>
          <w:szCs w:val="24"/>
        </w:rPr>
        <w:t xml:space="preserve"> Misconduct </w:t>
      </w:r>
      <w:r w:rsidR="00D65443" w:rsidRPr="004C5E8A">
        <w:rPr>
          <w:rStyle w:val="Hyperlink"/>
          <w:rFonts w:ascii="Calibri" w:hAnsi="Calibri" w:cs="Calibri"/>
          <w:sz w:val="24"/>
          <w:szCs w:val="24"/>
        </w:rPr>
        <w:t>in</w:t>
      </w:r>
      <w:r w:rsidR="003C0BA5" w:rsidRPr="004C5E8A">
        <w:rPr>
          <w:rStyle w:val="Hyperlink"/>
          <w:rFonts w:ascii="Calibri" w:hAnsi="Calibri" w:cs="Calibri"/>
          <w:sz w:val="24"/>
          <w:szCs w:val="24"/>
        </w:rPr>
        <w:t xml:space="preserve"> Research</w:t>
      </w:r>
      <w:r w:rsidR="00D65443" w:rsidRPr="004C5E8A">
        <w:rPr>
          <w:rFonts w:ascii="Calibri" w:hAnsi="Calibri" w:cs="Calibri"/>
          <w:sz w:val="24"/>
          <w:szCs w:val="24"/>
        </w:rPr>
        <w:fldChar w:fldCharType="end"/>
      </w:r>
      <w:bookmarkEnd w:id="11"/>
      <w:r w:rsidR="003C0BA5" w:rsidRPr="004C5E8A">
        <w:rPr>
          <w:rFonts w:ascii="Calibri" w:hAnsi="Calibri" w:cs="Calibri"/>
          <w:sz w:val="24"/>
          <w:szCs w:val="24"/>
        </w:rPr>
        <w:t>.</w:t>
      </w:r>
      <w:r w:rsidR="003C0BA5" w:rsidRPr="004C5E8A">
        <w:rPr>
          <w:rFonts w:ascii="Calibri" w:hAnsi="Calibri" w:cs="Calibri"/>
          <w:sz w:val="24"/>
          <w:szCs w:val="24"/>
        </w:rPr>
        <w:br/>
      </w:r>
      <w:r w:rsidR="003C0BA5" w:rsidRPr="004C5E8A">
        <w:rPr>
          <w:rFonts w:ascii="Calibri" w:hAnsi="Calibri" w:cs="Calibri"/>
          <w:sz w:val="24"/>
          <w:szCs w:val="24"/>
        </w:rPr>
        <w:br/>
        <w:t>If a false declaration is found to have been made by a non-employee as lead author, the matter will be reported to their employer.</w:t>
      </w:r>
      <w:bookmarkStart w:id="12" w:name="_Hlk200047621"/>
    </w:p>
    <w:p w14:paraId="39E36188" w14:textId="77777777" w:rsidR="001A1238" w:rsidRPr="001A1238" w:rsidRDefault="001A1238" w:rsidP="003A5E2B">
      <w:pPr>
        <w:pStyle w:val="ListParagraph"/>
        <w:ind w:left="567"/>
        <w:contextualSpacing w:val="0"/>
        <w:divId w:val="2005937256"/>
        <w:rPr>
          <w:rFonts w:ascii="Calibri" w:hAnsi="Calibri" w:cs="Calibri"/>
          <w:b/>
          <w:bCs/>
          <w:sz w:val="24"/>
          <w:szCs w:val="24"/>
        </w:rPr>
      </w:pPr>
    </w:p>
    <w:p w14:paraId="0858B126" w14:textId="2BECE394" w:rsidR="001E1BAE" w:rsidRPr="001E1BAE" w:rsidRDefault="00AA59AF" w:rsidP="003A5E2B">
      <w:pPr>
        <w:pStyle w:val="ListParagraph"/>
        <w:numPr>
          <w:ilvl w:val="0"/>
          <w:numId w:val="34"/>
        </w:numPr>
        <w:ind w:left="567" w:hanging="567"/>
        <w:contextualSpacing w:val="0"/>
        <w:divId w:val="2005937256"/>
        <w:rPr>
          <w:rFonts w:ascii="Calibri" w:hAnsi="Calibri" w:cs="Calibri"/>
          <w:b/>
          <w:bCs/>
          <w:sz w:val="24"/>
          <w:szCs w:val="24"/>
        </w:rPr>
      </w:pPr>
      <w:r>
        <w:rPr>
          <w:rFonts w:ascii="Calibri" w:hAnsi="Calibri" w:cs="Calibri"/>
          <w:b/>
          <w:bCs/>
          <w:sz w:val="24"/>
          <w:szCs w:val="24"/>
        </w:rPr>
        <w:t>Queries, concerns and e</w:t>
      </w:r>
      <w:r w:rsidR="001E1BAE" w:rsidRPr="001E1BAE">
        <w:rPr>
          <w:rFonts w:ascii="Calibri" w:hAnsi="Calibri" w:cs="Calibri"/>
          <w:b/>
          <w:bCs/>
          <w:sz w:val="24"/>
          <w:szCs w:val="24"/>
        </w:rPr>
        <w:t>scalation</w:t>
      </w:r>
    </w:p>
    <w:bookmarkEnd w:id="12"/>
    <w:p w14:paraId="4D90BF18" w14:textId="77777777" w:rsidR="001E1BAE" w:rsidRDefault="001E1BAE" w:rsidP="003A5E2B">
      <w:pPr>
        <w:pStyle w:val="ListParagraph"/>
        <w:ind w:left="567"/>
        <w:contextualSpacing w:val="0"/>
        <w:divId w:val="2005937256"/>
        <w:rPr>
          <w:rFonts w:ascii="Calibri" w:hAnsi="Calibri" w:cs="Calibri"/>
          <w:sz w:val="24"/>
          <w:szCs w:val="24"/>
        </w:rPr>
      </w:pPr>
    </w:p>
    <w:p w14:paraId="4C65A4FA" w14:textId="655AD211" w:rsidR="00AA59AF" w:rsidRDefault="00AA59AF" w:rsidP="003A5E2B">
      <w:pPr>
        <w:pStyle w:val="ListParagraph"/>
        <w:ind w:left="567"/>
        <w:contextualSpacing w:val="0"/>
        <w:divId w:val="2005937256"/>
        <w:rPr>
          <w:rFonts w:ascii="Calibri" w:hAnsi="Calibri" w:cs="Calibri"/>
          <w:sz w:val="24"/>
          <w:szCs w:val="24"/>
        </w:rPr>
      </w:pPr>
      <w:bookmarkStart w:id="13" w:name="_Hlk200052367"/>
      <w:r>
        <w:rPr>
          <w:rFonts w:ascii="Calibri" w:hAnsi="Calibri" w:cs="Calibri"/>
          <w:sz w:val="24"/>
          <w:szCs w:val="24"/>
        </w:rPr>
        <w:t xml:space="preserve">If an ICR </w:t>
      </w:r>
      <w:r w:rsidR="0092161D">
        <w:rPr>
          <w:rFonts w:ascii="Calibri" w:hAnsi="Calibri" w:cs="Calibri"/>
          <w:sz w:val="24"/>
          <w:szCs w:val="24"/>
        </w:rPr>
        <w:t>Person</w:t>
      </w:r>
      <w:r>
        <w:rPr>
          <w:rFonts w:ascii="Calibri" w:hAnsi="Calibri" w:cs="Calibri"/>
          <w:sz w:val="24"/>
          <w:szCs w:val="24"/>
        </w:rPr>
        <w:t xml:space="preserve"> has any</w:t>
      </w:r>
      <w:r w:rsidRPr="00AA59AF">
        <w:rPr>
          <w:rFonts w:ascii="Calibri" w:hAnsi="Calibri" w:cs="Calibri"/>
          <w:sz w:val="24"/>
          <w:szCs w:val="24"/>
        </w:rPr>
        <w:t xml:space="preserve"> queries or concerns regarding conflicts of interest, for example where a particularly complex case has been identified</w:t>
      </w:r>
      <w:r>
        <w:rPr>
          <w:rFonts w:ascii="Calibri" w:hAnsi="Calibri" w:cs="Calibri"/>
          <w:sz w:val="24"/>
          <w:szCs w:val="24"/>
        </w:rPr>
        <w:t>, they should discuss this with their line manager in first instance, who should in turn reach out to the Director of Business and Innovation is they need further guidance</w:t>
      </w:r>
      <w:bookmarkEnd w:id="13"/>
      <w:r>
        <w:rPr>
          <w:rFonts w:ascii="Calibri" w:hAnsi="Calibri" w:cs="Calibri"/>
          <w:sz w:val="24"/>
          <w:szCs w:val="24"/>
        </w:rPr>
        <w:t xml:space="preserve">.   </w:t>
      </w:r>
    </w:p>
    <w:p w14:paraId="3B8180FB" w14:textId="77777777" w:rsidR="00AA59AF" w:rsidRDefault="00AA59AF" w:rsidP="003A5E2B">
      <w:pPr>
        <w:pStyle w:val="ListParagraph"/>
        <w:ind w:left="567"/>
        <w:contextualSpacing w:val="0"/>
        <w:divId w:val="2005937256"/>
        <w:rPr>
          <w:rFonts w:ascii="Calibri" w:hAnsi="Calibri" w:cs="Calibri"/>
          <w:sz w:val="24"/>
          <w:szCs w:val="24"/>
        </w:rPr>
      </w:pPr>
    </w:p>
    <w:p w14:paraId="7077FBC4" w14:textId="389C6D0D" w:rsidR="00E96CAA" w:rsidRDefault="001E1BAE" w:rsidP="003A5E2B">
      <w:pPr>
        <w:pStyle w:val="ListParagraph"/>
        <w:ind w:left="567"/>
        <w:contextualSpacing w:val="0"/>
        <w:divId w:val="2005937256"/>
        <w:rPr>
          <w:rFonts w:ascii="Calibri" w:hAnsi="Calibri" w:cs="Calibri"/>
          <w:sz w:val="24"/>
          <w:szCs w:val="24"/>
        </w:rPr>
      </w:pPr>
      <w:r w:rsidRPr="002F2F31">
        <w:rPr>
          <w:rFonts w:ascii="Calibri" w:hAnsi="Calibri" w:cs="Calibri"/>
          <w:sz w:val="24"/>
          <w:szCs w:val="24"/>
        </w:rPr>
        <w:t xml:space="preserve">Should an ICR </w:t>
      </w:r>
      <w:r w:rsidR="0092161D">
        <w:rPr>
          <w:rFonts w:ascii="Calibri" w:hAnsi="Calibri" w:cs="Calibri"/>
          <w:sz w:val="24"/>
          <w:szCs w:val="24"/>
        </w:rPr>
        <w:t>Person</w:t>
      </w:r>
      <w:r w:rsidRPr="002F2F31">
        <w:rPr>
          <w:rFonts w:ascii="Calibri" w:hAnsi="Calibri" w:cs="Calibri"/>
          <w:sz w:val="24"/>
          <w:szCs w:val="24"/>
        </w:rPr>
        <w:t xml:space="preserve"> wish to raise concerns, report breaches or escalate identified issues regarding conflicts of interest</w:t>
      </w:r>
      <w:r>
        <w:rPr>
          <w:rFonts w:ascii="Calibri" w:hAnsi="Calibri" w:cs="Calibri"/>
          <w:sz w:val="24"/>
          <w:szCs w:val="24"/>
        </w:rPr>
        <w:t xml:space="preserve"> relating to another person</w:t>
      </w:r>
      <w:r w:rsidRPr="002F2F31">
        <w:rPr>
          <w:rFonts w:ascii="Calibri" w:hAnsi="Calibri" w:cs="Calibri"/>
          <w:sz w:val="24"/>
          <w:szCs w:val="24"/>
        </w:rPr>
        <w:t xml:space="preserve">, they should follow the procedures set out in ICR’s </w:t>
      </w:r>
      <w:hyperlink r:id="rId16" w:history="1">
        <w:r w:rsidRPr="00906732">
          <w:rPr>
            <w:rStyle w:val="Hyperlink"/>
            <w:rFonts w:ascii="Calibri" w:hAnsi="Calibri" w:cs="Calibri"/>
            <w:sz w:val="24"/>
            <w:szCs w:val="24"/>
          </w:rPr>
          <w:t>Whistleblowing Policy</w:t>
        </w:r>
      </w:hyperlink>
      <w:r w:rsidRPr="002F2F31">
        <w:rPr>
          <w:rFonts w:ascii="Calibri" w:hAnsi="Calibri" w:cs="Calibri"/>
          <w:sz w:val="24"/>
          <w:szCs w:val="24"/>
        </w:rPr>
        <w:t xml:space="preserve">.  </w:t>
      </w:r>
    </w:p>
    <w:p w14:paraId="61471C62" w14:textId="77777777" w:rsidR="003A5E2B" w:rsidRDefault="003A5E2B" w:rsidP="003A5E2B">
      <w:pPr>
        <w:pStyle w:val="ListParagraph"/>
        <w:ind w:left="567"/>
        <w:contextualSpacing w:val="0"/>
        <w:divId w:val="2005937256"/>
        <w:rPr>
          <w:rFonts w:ascii="Calibri" w:hAnsi="Calibri" w:cs="Calibri"/>
          <w:sz w:val="24"/>
          <w:szCs w:val="24"/>
        </w:rPr>
      </w:pPr>
    </w:p>
    <w:p w14:paraId="13F6345C" w14:textId="0E140667" w:rsidR="00D470F1" w:rsidRDefault="00CB47B3" w:rsidP="003A5E2B">
      <w:pPr>
        <w:pStyle w:val="NormalWeb"/>
        <w:numPr>
          <w:ilvl w:val="0"/>
          <w:numId w:val="34"/>
        </w:numPr>
        <w:spacing w:before="0" w:beforeAutospacing="0" w:after="0" w:afterAutospacing="0"/>
        <w:ind w:left="567" w:hanging="567"/>
        <w:divId w:val="2005937256"/>
        <w:rPr>
          <w:rFonts w:ascii="Calibri" w:hAnsi="Calibri" w:cs="Calibri"/>
          <w:b/>
          <w:bCs/>
          <w:sz w:val="24"/>
          <w:szCs w:val="24"/>
        </w:rPr>
      </w:pPr>
      <w:r w:rsidRPr="00C83DDF">
        <w:rPr>
          <w:rFonts w:ascii="Calibri" w:hAnsi="Calibri" w:cs="Calibri"/>
          <w:b/>
          <w:bCs/>
          <w:sz w:val="24"/>
          <w:szCs w:val="24"/>
        </w:rPr>
        <w:t>Related Documents</w:t>
      </w:r>
    </w:p>
    <w:p w14:paraId="4F1AE00A" w14:textId="77777777" w:rsidR="003A5E2B" w:rsidRPr="00C83DDF" w:rsidRDefault="003A5E2B" w:rsidP="003A5E2B">
      <w:pPr>
        <w:pStyle w:val="NormalWeb"/>
        <w:spacing w:before="0" w:beforeAutospacing="0" w:after="0" w:afterAutospacing="0"/>
        <w:ind w:left="567"/>
        <w:divId w:val="2005937256"/>
        <w:rPr>
          <w:rFonts w:ascii="Calibri" w:hAnsi="Calibri" w:cs="Calibri"/>
          <w:b/>
          <w:bCs/>
          <w:sz w:val="24"/>
          <w:szCs w:val="24"/>
        </w:rPr>
      </w:pPr>
    </w:p>
    <w:p w14:paraId="1E7A53F3" w14:textId="40F11148" w:rsidR="00727198" w:rsidRPr="004C5E8A" w:rsidRDefault="009B69DE" w:rsidP="003A5E2B">
      <w:pPr>
        <w:pStyle w:val="NormalWeb"/>
        <w:numPr>
          <w:ilvl w:val="0"/>
          <w:numId w:val="26"/>
        </w:numPr>
        <w:spacing w:before="0" w:beforeAutospacing="0" w:after="0" w:afterAutospacing="0"/>
        <w:divId w:val="2005937256"/>
        <w:rPr>
          <w:rFonts w:ascii="Calibri" w:hAnsi="Calibri" w:cs="Calibri"/>
          <w:sz w:val="24"/>
          <w:szCs w:val="24"/>
        </w:rPr>
      </w:pPr>
      <w:hyperlink r:id="rId17" w:history="1">
        <w:r w:rsidRPr="004C5E8A">
          <w:rPr>
            <w:rStyle w:val="Hyperlink"/>
            <w:rFonts w:ascii="Calibri" w:hAnsi="Calibri" w:cs="Calibri"/>
            <w:sz w:val="24"/>
            <w:szCs w:val="24"/>
          </w:rPr>
          <w:t xml:space="preserve">Overarching Conflict of Interest </w:t>
        </w:r>
        <w:r w:rsidR="00D33AC6" w:rsidRPr="004C5E8A">
          <w:rPr>
            <w:rStyle w:val="Hyperlink"/>
            <w:rFonts w:ascii="Calibri" w:hAnsi="Calibri" w:cs="Calibri"/>
            <w:sz w:val="24"/>
            <w:szCs w:val="24"/>
          </w:rPr>
          <w:t>P</w:t>
        </w:r>
        <w:r w:rsidRPr="004C5E8A">
          <w:rPr>
            <w:rStyle w:val="Hyperlink"/>
            <w:rFonts w:ascii="Calibri" w:hAnsi="Calibri" w:cs="Calibri"/>
            <w:sz w:val="24"/>
            <w:szCs w:val="24"/>
          </w:rPr>
          <w:t xml:space="preserve">rinciples and </w:t>
        </w:r>
        <w:r w:rsidR="00D33AC6" w:rsidRPr="004C5E8A">
          <w:rPr>
            <w:rStyle w:val="Hyperlink"/>
            <w:rFonts w:ascii="Calibri" w:hAnsi="Calibri" w:cs="Calibri"/>
            <w:sz w:val="24"/>
            <w:szCs w:val="24"/>
          </w:rPr>
          <w:t>Procedure</w:t>
        </w:r>
      </w:hyperlink>
    </w:p>
    <w:p w14:paraId="5600BB5F" w14:textId="4BDF7187" w:rsidR="00CB47B3" w:rsidRPr="00CB47B3" w:rsidRDefault="00CB47B3" w:rsidP="003A5E2B">
      <w:pPr>
        <w:pStyle w:val="NormalWeb"/>
        <w:numPr>
          <w:ilvl w:val="0"/>
          <w:numId w:val="26"/>
        </w:numPr>
        <w:spacing w:before="0" w:beforeAutospacing="0" w:after="0" w:afterAutospacing="0"/>
        <w:divId w:val="2005937256"/>
        <w:rPr>
          <w:rFonts w:ascii="Calibri" w:hAnsi="Calibri" w:cs="Calibri"/>
          <w:sz w:val="24"/>
          <w:szCs w:val="24"/>
        </w:rPr>
      </w:pPr>
      <w:hyperlink r:id="rId18" w:history="1">
        <w:r w:rsidRPr="00CB47B3">
          <w:rPr>
            <w:rStyle w:val="Hyperlink"/>
            <w:rFonts w:ascii="Calibri" w:hAnsi="Calibri" w:cs="Calibri"/>
            <w:sz w:val="24"/>
            <w:szCs w:val="24"/>
          </w:rPr>
          <w:t>Policy and Procedures on the formation of Spin-Out Companies</w:t>
        </w:r>
      </w:hyperlink>
      <w:r w:rsidRPr="00CB47B3">
        <w:rPr>
          <w:rFonts w:ascii="Calibri" w:hAnsi="Calibri" w:cs="Calibri"/>
          <w:sz w:val="24"/>
          <w:szCs w:val="24"/>
        </w:rPr>
        <w:t> </w:t>
      </w:r>
    </w:p>
    <w:p w14:paraId="491F445B" w14:textId="37ABB755" w:rsidR="007B1F98" w:rsidRDefault="007B1F98" w:rsidP="003A5E2B">
      <w:pPr>
        <w:pStyle w:val="NormalWeb"/>
        <w:numPr>
          <w:ilvl w:val="0"/>
          <w:numId w:val="26"/>
        </w:numPr>
        <w:spacing w:before="0" w:beforeAutospacing="0" w:after="0" w:afterAutospacing="0"/>
        <w:divId w:val="2005937256"/>
        <w:rPr>
          <w:rFonts w:ascii="Calibri" w:hAnsi="Calibri" w:cs="Calibri"/>
          <w:sz w:val="24"/>
          <w:szCs w:val="24"/>
        </w:rPr>
      </w:pPr>
      <w:hyperlink r:id="rId19" w:history="1">
        <w:r w:rsidRPr="007B1F98">
          <w:rPr>
            <w:rStyle w:val="Hyperlink"/>
            <w:rFonts w:ascii="Calibri" w:hAnsi="Calibri" w:cs="Calibri"/>
            <w:sz w:val="24"/>
            <w:szCs w:val="24"/>
          </w:rPr>
          <w:t>Procedure for Investigating Misconduct in Research</w:t>
        </w:r>
      </w:hyperlink>
    </w:p>
    <w:p w14:paraId="70A1D116" w14:textId="47DCADCB" w:rsidR="006D37DC" w:rsidRDefault="006D37DC" w:rsidP="003A5E2B">
      <w:pPr>
        <w:pStyle w:val="NormalWeb"/>
        <w:numPr>
          <w:ilvl w:val="0"/>
          <w:numId w:val="26"/>
        </w:numPr>
        <w:spacing w:before="0" w:beforeAutospacing="0" w:after="0" w:afterAutospacing="0"/>
        <w:divId w:val="2005937256"/>
        <w:rPr>
          <w:rFonts w:ascii="Calibri" w:hAnsi="Calibri" w:cs="Calibri"/>
          <w:sz w:val="24"/>
          <w:szCs w:val="24"/>
        </w:rPr>
      </w:pPr>
      <w:hyperlink r:id="rId20" w:history="1">
        <w:r w:rsidRPr="000C7139">
          <w:rPr>
            <w:rStyle w:val="Hyperlink"/>
            <w:rFonts w:ascii="Calibri" w:hAnsi="Calibri" w:cs="Calibri"/>
            <w:sz w:val="24"/>
            <w:szCs w:val="24"/>
          </w:rPr>
          <w:t>Whistleblowing Policy</w:t>
        </w:r>
      </w:hyperlink>
      <w:r w:rsidRPr="006D37DC">
        <w:rPr>
          <w:rFonts w:ascii="Calibri" w:hAnsi="Calibri" w:cs="Calibri"/>
          <w:sz w:val="24"/>
          <w:szCs w:val="24"/>
        </w:rPr>
        <w:t xml:space="preserve"> </w:t>
      </w:r>
    </w:p>
    <w:p w14:paraId="17F4552A" w14:textId="26F3C38D" w:rsidR="00813207" w:rsidRPr="00CB47B3" w:rsidRDefault="00234765" w:rsidP="003A5E2B">
      <w:pPr>
        <w:pStyle w:val="NormalWeb"/>
        <w:numPr>
          <w:ilvl w:val="0"/>
          <w:numId w:val="26"/>
        </w:numPr>
        <w:spacing w:before="0" w:beforeAutospacing="0" w:after="0" w:afterAutospacing="0"/>
        <w:divId w:val="2005937256"/>
        <w:rPr>
          <w:rFonts w:ascii="Calibri" w:hAnsi="Calibri" w:cs="Calibri"/>
          <w:sz w:val="24"/>
          <w:szCs w:val="24"/>
        </w:rPr>
      </w:pPr>
      <w:hyperlink r:id="rId21" w:history="1">
        <w:r w:rsidRPr="00234765">
          <w:rPr>
            <w:rStyle w:val="Hyperlink"/>
            <w:rFonts w:ascii="Calibri" w:hAnsi="Calibri" w:cs="Calibri"/>
            <w:sz w:val="24"/>
            <w:szCs w:val="24"/>
          </w:rPr>
          <w:t>Rewards to Discoverers Scheme</w:t>
        </w:r>
      </w:hyperlink>
    </w:p>
    <w:p w14:paraId="75211E13" w14:textId="33F97C27" w:rsidR="00CB47B3" w:rsidRPr="00CB47B3" w:rsidRDefault="00CB47B3" w:rsidP="003A5E2B">
      <w:pPr>
        <w:pStyle w:val="NormalWeb"/>
        <w:numPr>
          <w:ilvl w:val="0"/>
          <w:numId w:val="27"/>
        </w:numPr>
        <w:spacing w:before="0" w:beforeAutospacing="0" w:after="0" w:afterAutospacing="0"/>
        <w:divId w:val="2005937256"/>
        <w:rPr>
          <w:rFonts w:ascii="Calibri" w:hAnsi="Calibri" w:cs="Calibri"/>
          <w:sz w:val="24"/>
          <w:szCs w:val="24"/>
        </w:rPr>
      </w:pPr>
      <w:hyperlink r:id="rId22" w:history="1">
        <w:r w:rsidRPr="00CB47B3">
          <w:rPr>
            <w:rStyle w:val="Hyperlink"/>
            <w:rFonts w:ascii="Calibri" w:hAnsi="Calibri" w:cs="Calibri"/>
            <w:sz w:val="24"/>
            <w:szCs w:val="24"/>
          </w:rPr>
          <w:t>Policy on the Acceptance and Provision of Gifts &amp; Hospitality</w:t>
        </w:r>
      </w:hyperlink>
    </w:p>
    <w:p w14:paraId="128BB4B1" w14:textId="77777777" w:rsidR="00CB47B3" w:rsidRPr="00CB47B3" w:rsidRDefault="00CB47B3" w:rsidP="003A5E2B">
      <w:pPr>
        <w:pStyle w:val="NormalWeb"/>
        <w:numPr>
          <w:ilvl w:val="0"/>
          <w:numId w:val="28"/>
        </w:numPr>
        <w:spacing w:before="0" w:beforeAutospacing="0" w:after="0" w:afterAutospacing="0"/>
        <w:divId w:val="2005937256"/>
        <w:rPr>
          <w:rFonts w:ascii="Calibri" w:hAnsi="Calibri" w:cs="Calibri"/>
          <w:sz w:val="24"/>
          <w:szCs w:val="24"/>
        </w:rPr>
      </w:pPr>
      <w:hyperlink r:id="rId23" w:history="1">
        <w:r w:rsidRPr="00CB47B3">
          <w:rPr>
            <w:rStyle w:val="Hyperlink"/>
            <w:rFonts w:ascii="Calibri" w:hAnsi="Calibri" w:cs="Calibri"/>
            <w:sz w:val="24"/>
            <w:szCs w:val="24"/>
          </w:rPr>
          <w:t>Bribery Policy</w:t>
        </w:r>
      </w:hyperlink>
    </w:p>
    <w:p w14:paraId="149FB276" w14:textId="77777777" w:rsidR="00CB47B3" w:rsidRPr="00CB47B3" w:rsidRDefault="00CB47B3" w:rsidP="003A5E2B">
      <w:pPr>
        <w:pStyle w:val="NormalWeb"/>
        <w:numPr>
          <w:ilvl w:val="0"/>
          <w:numId w:val="29"/>
        </w:numPr>
        <w:spacing w:before="0" w:beforeAutospacing="0" w:after="0" w:afterAutospacing="0"/>
        <w:divId w:val="2005937256"/>
        <w:rPr>
          <w:rFonts w:ascii="Calibri" w:hAnsi="Calibri" w:cs="Calibri"/>
          <w:sz w:val="24"/>
          <w:szCs w:val="24"/>
        </w:rPr>
      </w:pPr>
      <w:hyperlink r:id="rId24" w:history="1">
        <w:r w:rsidRPr="00CB47B3">
          <w:rPr>
            <w:rStyle w:val="Hyperlink"/>
            <w:rFonts w:ascii="Calibri" w:hAnsi="Calibri" w:cs="Calibri"/>
            <w:sz w:val="24"/>
            <w:szCs w:val="24"/>
          </w:rPr>
          <w:t>Employing close relatives of staff</w:t>
        </w:r>
      </w:hyperlink>
    </w:p>
    <w:p w14:paraId="5D0682F1" w14:textId="77777777" w:rsidR="00CB47B3" w:rsidRPr="00245F53" w:rsidRDefault="00CB47B3" w:rsidP="003A5E2B">
      <w:pPr>
        <w:pStyle w:val="NormalWeb"/>
        <w:numPr>
          <w:ilvl w:val="0"/>
          <w:numId w:val="31"/>
        </w:numPr>
        <w:spacing w:before="0" w:beforeAutospacing="0" w:after="0" w:afterAutospacing="0"/>
        <w:divId w:val="2005937256"/>
        <w:rPr>
          <w:rFonts w:ascii="Calibri" w:hAnsi="Calibri" w:cs="Calibri"/>
          <w:sz w:val="24"/>
          <w:szCs w:val="24"/>
        </w:rPr>
      </w:pPr>
      <w:hyperlink r:id="rId25" w:history="1">
        <w:r w:rsidRPr="00CB47B3">
          <w:rPr>
            <w:rStyle w:val="Hyperlink"/>
            <w:rFonts w:ascii="Calibri" w:hAnsi="Calibri" w:cs="Calibri"/>
            <w:sz w:val="24"/>
            <w:szCs w:val="24"/>
          </w:rPr>
          <w:t>Procurement policy</w:t>
        </w:r>
      </w:hyperlink>
    </w:p>
    <w:p w14:paraId="07C455C2" w14:textId="174BE926" w:rsidR="00245F53" w:rsidRDefault="00245F53" w:rsidP="003A5E2B">
      <w:pPr>
        <w:pStyle w:val="NormalWeb"/>
        <w:numPr>
          <w:ilvl w:val="0"/>
          <w:numId w:val="31"/>
        </w:numPr>
        <w:spacing w:before="0" w:beforeAutospacing="0" w:after="0" w:afterAutospacing="0"/>
        <w:divId w:val="2005937256"/>
        <w:rPr>
          <w:rFonts w:ascii="Calibri" w:hAnsi="Calibri" w:cs="Calibri"/>
          <w:sz w:val="24"/>
          <w:szCs w:val="24"/>
        </w:rPr>
      </w:pPr>
      <w:hyperlink r:id="rId26" w:history="1">
        <w:r w:rsidRPr="00245F53">
          <w:rPr>
            <w:rStyle w:val="Hyperlink"/>
            <w:rFonts w:ascii="Calibri" w:hAnsi="Calibri" w:cs="Calibri"/>
            <w:sz w:val="24"/>
            <w:szCs w:val="24"/>
          </w:rPr>
          <w:t>Policies and Practices on Intellectual Property</w:t>
        </w:r>
      </w:hyperlink>
    </w:p>
    <w:p w14:paraId="17F380B3" w14:textId="657F4E57" w:rsidR="00B711D5" w:rsidRPr="004C5E8A" w:rsidRDefault="00B711D5" w:rsidP="003A5E2B">
      <w:pPr>
        <w:rPr>
          <w:rFonts w:ascii="Calibri" w:hAnsi="Calibri" w:cs="Calibri"/>
          <w:b/>
          <w:bCs/>
          <w:sz w:val="24"/>
          <w:szCs w:val="24"/>
        </w:rPr>
      </w:pPr>
      <w:r w:rsidRPr="004C5E8A">
        <w:rPr>
          <w:rFonts w:ascii="Calibri" w:hAnsi="Calibri" w:cs="Calibri"/>
          <w:sz w:val="24"/>
          <w:szCs w:val="24"/>
        </w:rPr>
        <w:br w:type="page"/>
      </w:r>
    </w:p>
    <w:p w14:paraId="32787E24" w14:textId="77777777" w:rsidR="00807310" w:rsidRDefault="00807310" w:rsidP="00807310">
      <w:pPr>
        <w:pBdr>
          <w:bottom w:val="single" w:sz="6" w:space="0" w:color="C9DD03"/>
        </w:pBdr>
        <w:spacing w:before="100" w:beforeAutospacing="1" w:after="100" w:afterAutospacing="1"/>
        <w:jc w:val="center"/>
        <w:outlineLvl w:val="2"/>
        <w:divId w:val="2005937256"/>
        <w:rPr>
          <w:rFonts w:eastAsia="Arial"/>
          <w:b/>
          <w:color w:val="C9DD03"/>
          <w:sz w:val="50"/>
          <w:szCs w:val="50"/>
        </w:rPr>
      </w:pPr>
      <w:r>
        <w:rPr>
          <w:rFonts w:eastAsia="Arial"/>
          <w:b/>
          <w:color w:val="C9DD03"/>
          <w:sz w:val="50"/>
          <w:szCs w:val="50"/>
        </w:rPr>
        <w:lastRenderedPageBreak/>
        <w:t xml:space="preserve">Appendix One: </w:t>
      </w:r>
    </w:p>
    <w:p w14:paraId="1EB3B457" w14:textId="3DD86A72" w:rsidR="00D95F25" w:rsidRPr="00807310" w:rsidRDefault="00807310" w:rsidP="00807310">
      <w:pPr>
        <w:pBdr>
          <w:bottom w:val="single" w:sz="6" w:space="0" w:color="C9DD03"/>
        </w:pBdr>
        <w:spacing w:before="100" w:beforeAutospacing="1" w:after="100" w:afterAutospacing="1"/>
        <w:jc w:val="center"/>
        <w:outlineLvl w:val="2"/>
        <w:divId w:val="2005937256"/>
        <w:rPr>
          <w:b/>
          <w:bCs/>
          <w:sz w:val="50"/>
          <w:szCs w:val="50"/>
        </w:rPr>
      </w:pPr>
      <w:r>
        <w:rPr>
          <w:rFonts w:eastAsia="Arial"/>
          <w:b/>
          <w:color w:val="C9DD03"/>
          <w:sz w:val="50"/>
          <w:szCs w:val="50"/>
        </w:rPr>
        <w:t>G</w:t>
      </w:r>
      <w:r w:rsidR="00D95F25" w:rsidRPr="00046509">
        <w:rPr>
          <w:rFonts w:eastAsia="Arial"/>
          <w:b/>
          <w:color w:val="C9DD03"/>
          <w:sz w:val="50"/>
          <w:szCs w:val="50"/>
        </w:rPr>
        <w:t xml:space="preserve">uidance </w:t>
      </w:r>
      <w:r w:rsidR="00D95F25">
        <w:rPr>
          <w:rFonts w:eastAsia="Arial"/>
          <w:b/>
          <w:color w:val="C9DD03"/>
          <w:sz w:val="50"/>
          <w:szCs w:val="50"/>
        </w:rPr>
        <w:t>on What can amount to Competing Political, Financial and other Interests in the Context of Research and</w:t>
      </w:r>
    </w:p>
    <w:p w14:paraId="46622A26" w14:textId="6F1A38FB" w:rsidR="00D95F25" w:rsidRPr="00623FA5" w:rsidRDefault="00D95F25" w:rsidP="00D95F25">
      <w:pPr>
        <w:pBdr>
          <w:bottom w:val="single" w:sz="6" w:space="0" w:color="C9DD03"/>
        </w:pBdr>
        <w:spacing w:before="100" w:beforeAutospacing="1" w:after="100" w:afterAutospacing="1"/>
        <w:jc w:val="center"/>
        <w:outlineLvl w:val="2"/>
        <w:divId w:val="2005937256"/>
        <w:rPr>
          <w:b/>
          <w:bCs/>
          <w:sz w:val="50"/>
          <w:szCs w:val="50"/>
        </w:rPr>
      </w:pPr>
      <w:r>
        <w:rPr>
          <w:rFonts w:eastAsia="Arial"/>
          <w:b/>
          <w:color w:val="C9DD03"/>
          <w:sz w:val="50"/>
          <w:szCs w:val="50"/>
        </w:rPr>
        <w:t>Procedure for Declaring such Conflicts of Interest</w:t>
      </w:r>
    </w:p>
    <w:p w14:paraId="69BE6D27" w14:textId="5952780D" w:rsidR="00B711D5" w:rsidRPr="00B711D5" w:rsidRDefault="00B711D5" w:rsidP="000C1688">
      <w:pPr>
        <w:divId w:val="2005937256"/>
        <w:rPr>
          <w:rFonts w:ascii="Calibri" w:hAnsi="Calibri" w:cs="Calibri"/>
          <w:sz w:val="24"/>
          <w:szCs w:val="24"/>
        </w:rPr>
      </w:pPr>
      <w:r w:rsidRPr="008C5E60">
        <w:rPr>
          <w:rFonts w:ascii="Calibri" w:hAnsi="Calibri" w:cs="Calibri"/>
          <w:b/>
          <w:bCs/>
          <w:sz w:val="24"/>
          <w:szCs w:val="24"/>
        </w:rPr>
        <w:t>Any personal political, financial or other interests should be declared if circumstances</w:t>
      </w:r>
      <w:r w:rsidRPr="00755FF3">
        <w:rPr>
          <w:rFonts w:ascii="Calibri" w:hAnsi="Calibri" w:cs="Calibri"/>
          <w:b/>
          <w:bCs/>
          <w:sz w:val="24"/>
          <w:szCs w:val="24"/>
        </w:rPr>
        <w:t xml:space="preserve"> are such that any undeclared interests could put into question the integrity of ICR research, jeopardise ICR funding, embarrass the researcher and/or ICR were they to become publicly known at any time</w:t>
      </w:r>
      <w:r w:rsidRPr="00B711D5">
        <w:rPr>
          <w:rFonts w:ascii="Calibri" w:hAnsi="Calibri" w:cs="Calibri"/>
          <w:sz w:val="24"/>
          <w:szCs w:val="24"/>
        </w:rPr>
        <w:t>.</w:t>
      </w:r>
    </w:p>
    <w:p w14:paraId="7ABEBC78" w14:textId="77777777" w:rsidR="000C1688" w:rsidRDefault="000C1688" w:rsidP="000C1688">
      <w:pPr>
        <w:divId w:val="2005937256"/>
        <w:rPr>
          <w:rFonts w:ascii="Calibri" w:hAnsi="Calibri" w:cs="Calibri"/>
          <w:sz w:val="24"/>
          <w:szCs w:val="24"/>
        </w:rPr>
      </w:pPr>
    </w:p>
    <w:p w14:paraId="496E5379" w14:textId="0F2ADF21" w:rsidR="00B711D5" w:rsidRPr="00B711D5" w:rsidRDefault="00D84B41" w:rsidP="000C1688">
      <w:pPr>
        <w:divId w:val="2005937256"/>
        <w:rPr>
          <w:rFonts w:ascii="Calibri" w:hAnsi="Calibri" w:cs="Calibri"/>
          <w:sz w:val="24"/>
          <w:szCs w:val="24"/>
        </w:rPr>
      </w:pPr>
      <w:r>
        <w:rPr>
          <w:rFonts w:ascii="Calibri" w:hAnsi="Calibri" w:cs="Calibri"/>
          <w:sz w:val="24"/>
          <w:szCs w:val="24"/>
        </w:rPr>
        <w:t>Further guidance is given below on</w:t>
      </w:r>
      <w:r w:rsidR="00355080">
        <w:rPr>
          <w:rFonts w:ascii="Calibri" w:hAnsi="Calibri" w:cs="Calibri"/>
          <w:sz w:val="24"/>
          <w:szCs w:val="24"/>
        </w:rPr>
        <w:t xml:space="preserve"> </w:t>
      </w:r>
      <w:r w:rsidR="00B711D5" w:rsidRPr="00B711D5">
        <w:rPr>
          <w:rFonts w:ascii="Calibri" w:hAnsi="Calibri" w:cs="Calibri"/>
          <w:sz w:val="24"/>
          <w:szCs w:val="24"/>
        </w:rPr>
        <w:t xml:space="preserve">the following </w:t>
      </w:r>
      <w:r w:rsidR="00C726D1">
        <w:rPr>
          <w:rFonts w:ascii="Calibri" w:hAnsi="Calibri" w:cs="Calibri"/>
          <w:sz w:val="24"/>
          <w:szCs w:val="24"/>
        </w:rPr>
        <w:t>categories of interest</w:t>
      </w:r>
      <w:r w:rsidR="00B711D5" w:rsidRPr="00B711D5">
        <w:rPr>
          <w:rFonts w:ascii="Calibri" w:hAnsi="Calibri" w:cs="Calibri"/>
          <w:sz w:val="24"/>
          <w:szCs w:val="24"/>
        </w:rPr>
        <w:t>:</w:t>
      </w:r>
    </w:p>
    <w:p w14:paraId="28852EC9" w14:textId="77777777" w:rsidR="00B711D5" w:rsidRPr="00B711D5" w:rsidRDefault="00B711D5" w:rsidP="000C1688">
      <w:pPr>
        <w:numPr>
          <w:ilvl w:val="0"/>
          <w:numId w:val="1"/>
        </w:numPr>
        <w:divId w:val="2005937256"/>
        <w:rPr>
          <w:rFonts w:ascii="Calibri" w:hAnsi="Calibri" w:cs="Calibri"/>
          <w:sz w:val="24"/>
          <w:szCs w:val="24"/>
        </w:rPr>
      </w:pPr>
      <w:r w:rsidRPr="00B711D5">
        <w:rPr>
          <w:rFonts w:ascii="Calibri" w:hAnsi="Calibri" w:cs="Calibri"/>
          <w:sz w:val="24"/>
          <w:szCs w:val="24"/>
        </w:rPr>
        <w:t xml:space="preserve">Political </w:t>
      </w:r>
      <w:proofErr w:type="gramStart"/>
      <w:r w:rsidRPr="00B711D5">
        <w:rPr>
          <w:rFonts w:ascii="Calibri" w:hAnsi="Calibri" w:cs="Calibri"/>
          <w:sz w:val="24"/>
          <w:szCs w:val="24"/>
        </w:rPr>
        <w:t>interests;</w:t>
      </w:r>
      <w:proofErr w:type="gramEnd"/>
    </w:p>
    <w:p w14:paraId="1860A918" w14:textId="4C847049" w:rsidR="00B711D5" w:rsidRPr="00B711D5" w:rsidRDefault="00B711D5" w:rsidP="000C1688">
      <w:pPr>
        <w:numPr>
          <w:ilvl w:val="0"/>
          <w:numId w:val="1"/>
        </w:numPr>
        <w:divId w:val="2005937256"/>
        <w:rPr>
          <w:rFonts w:ascii="Calibri" w:hAnsi="Calibri" w:cs="Calibri"/>
          <w:sz w:val="24"/>
          <w:szCs w:val="24"/>
        </w:rPr>
      </w:pPr>
      <w:r w:rsidRPr="00B711D5">
        <w:rPr>
          <w:rFonts w:ascii="Calibri" w:hAnsi="Calibri" w:cs="Calibri"/>
          <w:sz w:val="24"/>
          <w:szCs w:val="24"/>
        </w:rPr>
        <w:t>Personal financial interests</w:t>
      </w:r>
      <w:r w:rsidR="00543D77">
        <w:rPr>
          <w:rFonts w:ascii="Calibri" w:hAnsi="Calibri" w:cs="Calibri"/>
          <w:sz w:val="24"/>
          <w:szCs w:val="24"/>
        </w:rPr>
        <w:t xml:space="preserve"> </w:t>
      </w:r>
      <w:r w:rsidRPr="00B711D5">
        <w:rPr>
          <w:rFonts w:ascii="Calibri" w:hAnsi="Calibri" w:cs="Calibri"/>
          <w:sz w:val="24"/>
          <w:szCs w:val="24"/>
        </w:rPr>
        <w:t>(including participation in royalty streams, share options and equities but excluding shareholdings in pooled funds such as unit trusts unless they are specific to the operations of ICR or benefit ICR</w:t>
      </w:r>
      <w:proofErr w:type="gramStart"/>
      <w:r w:rsidRPr="00B711D5">
        <w:rPr>
          <w:rFonts w:ascii="Calibri" w:hAnsi="Calibri" w:cs="Calibri"/>
          <w:sz w:val="24"/>
          <w:szCs w:val="24"/>
        </w:rPr>
        <w:t>);</w:t>
      </w:r>
      <w:proofErr w:type="gramEnd"/>
    </w:p>
    <w:p w14:paraId="4F43A98D" w14:textId="77777777" w:rsidR="00B711D5" w:rsidRPr="00B711D5" w:rsidRDefault="00B711D5" w:rsidP="000C1688">
      <w:pPr>
        <w:numPr>
          <w:ilvl w:val="0"/>
          <w:numId w:val="1"/>
        </w:numPr>
        <w:divId w:val="2005937256"/>
        <w:rPr>
          <w:rFonts w:ascii="Calibri" w:hAnsi="Calibri" w:cs="Calibri"/>
          <w:sz w:val="24"/>
          <w:szCs w:val="24"/>
        </w:rPr>
      </w:pPr>
      <w:r w:rsidRPr="00B711D5">
        <w:rPr>
          <w:rFonts w:ascii="Calibri" w:hAnsi="Calibri" w:cs="Calibri"/>
          <w:sz w:val="24"/>
          <w:szCs w:val="24"/>
        </w:rPr>
        <w:t xml:space="preserve">Non-financial </w:t>
      </w:r>
      <w:proofErr w:type="gramStart"/>
      <w:r w:rsidRPr="00B711D5">
        <w:rPr>
          <w:rFonts w:ascii="Calibri" w:hAnsi="Calibri" w:cs="Calibri"/>
          <w:sz w:val="24"/>
          <w:szCs w:val="24"/>
        </w:rPr>
        <w:t>interests;</w:t>
      </w:r>
      <w:proofErr w:type="gramEnd"/>
    </w:p>
    <w:p w14:paraId="71CC6A06" w14:textId="77777777" w:rsidR="00B711D5" w:rsidRPr="00B711D5" w:rsidRDefault="00B711D5" w:rsidP="000C1688">
      <w:pPr>
        <w:numPr>
          <w:ilvl w:val="0"/>
          <w:numId w:val="1"/>
        </w:numPr>
        <w:divId w:val="2005937256"/>
        <w:rPr>
          <w:rFonts w:ascii="Calibri" w:hAnsi="Calibri" w:cs="Calibri"/>
          <w:sz w:val="24"/>
          <w:szCs w:val="24"/>
        </w:rPr>
      </w:pPr>
      <w:r w:rsidRPr="00B711D5">
        <w:rPr>
          <w:rFonts w:ascii="Calibri" w:hAnsi="Calibri" w:cs="Calibri"/>
          <w:sz w:val="24"/>
          <w:szCs w:val="24"/>
        </w:rPr>
        <w:t xml:space="preserve">Access to non-public </w:t>
      </w:r>
      <w:proofErr w:type="gramStart"/>
      <w:r w:rsidRPr="00B711D5">
        <w:rPr>
          <w:rFonts w:ascii="Calibri" w:hAnsi="Calibri" w:cs="Calibri"/>
          <w:sz w:val="24"/>
          <w:szCs w:val="24"/>
        </w:rPr>
        <w:t>information;</w:t>
      </w:r>
      <w:proofErr w:type="gramEnd"/>
    </w:p>
    <w:p w14:paraId="4A0C6649" w14:textId="4296D024" w:rsidR="00B711D5" w:rsidRDefault="00C961BA" w:rsidP="000C1688">
      <w:pPr>
        <w:divId w:val="2005937256"/>
        <w:rPr>
          <w:rFonts w:ascii="Calibri" w:hAnsi="Calibri" w:cs="Calibri"/>
          <w:sz w:val="24"/>
          <w:szCs w:val="24"/>
        </w:rPr>
      </w:pPr>
      <w:r>
        <w:rPr>
          <w:rFonts w:ascii="Calibri" w:hAnsi="Calibri" w:cs="Calibri"/>
          <w:sz w:val="24"/>
          <w:szCs w:val="24"/>
        </w:rPr>
        <w:t xml:space="preserve">as these present </w:t>
      </w:r>
      <w:r w:rsidR="000A73B0">
        <w:rPr>
          <w:rFonts w:ascii="Calibri" w:hAnsi="Calibri" w:cs="Calibri"/>
          <w:sz w:val="24"/>
          <w:szCs w:val="24"/>
        </w:rPr>
        <w:t>a greater risk of c</w:t>
      </w:r>
      <w:r w:rsidR="00754205">
        <w:rPr>
          <w:rFonts w:ascii="Calibri" w:hAnsi="Calibri" w:cs="Calibri"/>
          <w:sz w:val="24"/>
          <w:szCs w:val="24"/>
        </w:rPr>
        <w:t xml:space="preserve">reating </w:t>
      </w:r>
      <w:r w:rsidR="000A73B0">
        <w:rPr>
          <w:rFonts w:ascii="Calibri" w:hAnsi="Calibri" w:cs="Calibri"/>
          <w:sz w:val="24"/>
          <w:szCs w:val="24"/>
        </w:rPr>
        <w:t>a</w:t>
      </w:r>
      <w:r w:rsidR="00754205">
        <w:rPr>
          <w:rFonts w:ascii="Calibri" w:hAnsi="Calibri" w:cs="Calibri"/>
          <w:sz w:val="24"/>
          <w:szCs w:val="24"/>
        </w:rPr>
        <w:t xml:space="preserve"> potential, perceived or actual</w:t>
      </w:r>
      <w:r w:rsidR="000A73B0">
        <w:rPr>
          <w:rFonts w:ascii="Calibri" w:hAnsi="Calibri" w:cs="Calibri"/>
          <w:sz w:val="24"/>
          <w:szCs w:val="24"/>
        </w:rPr>
        <w:t xml:space="preserve"> conflict of interest </w:t>
      </w:r>
      <w:r w:rsidR="00ED65E9">
        <w:rPr>
          <w:rFonts w:ascii="Calibri" w:hAnsi="Calibri" w:cs="Calibri"/>
          <w:sz w:val="24"/>
          <w:szCs w:val="24"/>
        </w:rPr>
        <w:t xml:space="preserve">with ICR </w:t>
      </w:r>
      <w:r w:rsidR="003806B6">
        <w:rPr>
          <w:rFonts w:ascii="Calibri" w:hAnsi="Calibri" w:cs="Calibri"/>
          <w:sz w:val="24"/>
          <w:szCs w:val="24"/>
        </w:rPr>
        <w:t>Person</w:t>
      </w:r>
      <w:r w:rsidR="00ED65E9">
        <w:rPr>
          <w:rFonts w:ascii="Calibri" w:hAnsi="Calibri" w:cs="Calibri"/>
          <w:sz w:val="24"/>
          <w:szCs w:val="24"/>
        </w:rPr>
        <w:t xml:space="preserve">’s research activities </w:t>
      </w:r>
      <w:r w:rsidR="0020673A">
        <w:rPr>
          <w:rFonts w:ascii="Calibri" w:hAnsi="Calibri" w:cs="Calibri"/>
          <w:sz w:val="24"/>
          <w:szCs w:val="24"/>
        </w:rPr>
        <w:t xml:space="preserve">and </w:t>
      </w:r>
      <w:r w:rsidRPr="00C961BA">
        <w:rPr>
          <w:rFonts w:ascii="Calibri" w:hAnsi="Calibri" w:cs="Calibri"/>
          <w:sz w:val="24"/>
          <w:szCs w:val="24"/>
        </w:rPr>
        <w:t xml:space="preserve">ICR </w:t>
      </w:r>
      <w:r w:rsidR="00C928E4">
        <w:rPr>
          <w:rFonts w:ascii="Calibri" w:hAnsi="Calibri" w:cs="Calibri"/>
          <w:sz w:val="24"/>
          <w:szCs w:val="24"/>
        </w:rPr>
        <w:t>Persons</w:t>
      </w:r>
      <w:r w:rsidR="00C928E4" w:rsidRPr="00C961BA">
        <w:rPr>
          <w:rFonts w:ascii="Calibri" w:hAnsi="Calibri" w:cs="Calibri"/>
          <w:sz w:val="24"/>
          <w:szCs w:val="24"/>
        </w:rPr>
        <w:t xml:space="preserve"> </w:t>
      </w:r>
      <w:r w:rsidR="00C726D1">
        <w:rPr>
          <w:rFonts w:ascii="Calibri" w:hAnsi="Calibri" w:cs="Calibri"/>
          <w:sz w:val="24"/>
          <w:szCs w:val="24"/>
        </w:rPr>
        <w:t xml:space="preserve">should consider any such interests </w:t>
      </w:r>
      <w:r w:rsidR="007A74B6">
        <w:rPr>
          <w:rFonts w:ascii="Calibri" w:hAnsi="Calibri" w:cs="Calibri"/>
          <w:sz w:val="24"/>
          <w:szCs w:val="24"/>
        </w:rPr>
        <w:t>with particular care</w:t>
      </w:r>
      <w:r w:rsidR="00092F0E">
        <w:rPr>
          <w:rFonts w:ascii="Calibri" w:hAnsi="Calibri" w:cs="Calibri"/>
          <w:sz w:val="24"/>
          <w:szCs w:val="24"/>
        </w:rPr>
        <w:t>.</w:t>
      </w:r>
    </w:p>
    <w:p w14:paraId="3280580F" w14:textId="77777777" w:rsidR="00092F0E" w:rsidRDefault="00092F0E" w:rsidP="000C1688">
      <w:pPr>
        <w:divId w:val="2005937256"/>
        <w:rPr>
          <w:rFonts w:ascii="Calibri" w:hAnsi="Calibri" w:cs="Calibri"/>
          <w:sz w:val="24"/>
          <w:szCs w:val="24"/>
        </w:rPr>
      </w:pPr>
    </w:p>
    <w:p w14:paraId="58BCCCF8" w14:textId="103E626D" w:rsidR="00B711D5" w:rsidRPr="00166C58" w:rsidRDefault="00B711D5" w:rsidP="000C1688">
      <w:pPr>
        <w:pStyle w:val="ListParagraph"/>
        <w:numPr>
          <w:ilvl w:val="1"/>
          <w:numId w:val="5"/>
        </w:numPr>
        <w:pBdr>
          <w:bottom w:val="single" w:sz="6" w:space="0" w:color="C9DD03"/>
        </w:pBdr>
        <w:ind w:left="567" w:hanging="567"/>
        <w:contextualSpacing w:val="0"/>
        <w:outlineLvl w:val="2"/>
        <w:divId w:val="2005937256"/>
        <w:rPr>
          <w:rFonts w:ascii="Calibri" w:hAnsi="Calibri" w:cs="Calibri"/>
          <w:b/>
          <w:bCs/>
          <w:sz w:val="24"/>
          <w:szCs w:val="24"/>
        </w:rPr>
      </w:pPr>
      <w:r w:rsidRPr="00166C58">
        <w:rPr>
          <w:rFonts w:ascii="Calibri" w:hAnsi="Calibri" w:cs="Calibri"/>
          <w:b/>
          <w:bCs/>
          <w:sz w:val="24"/>
          <w:szCs w:val="24"/>
        </w:rPr>
        <w:t>Positions of political or other influence</w:t>
      </w:r>
    </w:p>
    <w:p w14:paraId="5390FCB2" w14:textId="77777777" w:rsidR="000C1688" w:rsidRDefault="000C1688" w:rsidP="000C1688">
      <w:pPr>
        <w:divId w:val="2005937256"/>
        <w:rPr>
          <w:rFonts w:ascii="Calibri" w:hAnsi="Calibri" w:cs="Calibri"/>
          <w:sz w:val="24"/>
          <w:szCs w:val="24"/>
        </w:rPr>
      </w:pPr>
    </w:p>
    <w:p w14:paraId="5E1026C0" w14:textId="2EBBC39B" w:rsidR="00B711D5" w:rsidRPr="00B711D5" w:rsidRDefault="00B711D5" w:rsidP="000C1688">
      <w:pPr>
        <w:divId w:val="2005937256"/>
        <w:rPr>
          <w:rFonts w:ascii="Calibri" w:hAnsi="Calibri" w:cs="Calibri"/>
          <w:sz w:val="24"/>
          <w:szCs w:val="24"/>
        </w:rPr>
      </w:pPr>
      <w:r w:rsidRPr="00B711D5">
        <w:rPr>
          <w:rFonts w:ascii="Calibri" w:hAnsi="Calibri" w:cs="Calibri"/>
          <w:sz w:val="24"/>
          <w:szCs w:val="24"/>
        </w:rPr>
        <w:t xml:space="preserve">ICR </w:t>
      </w:r>
      <w:r w:rsidR="003806B6">
        <w:rPr>
          <w:rFonts w:ascii="Calibri" w:hAnsi="Calibri" w:cs="Calibri"/>
          <w:sz w:val="24"/>
          <w:szCs w:val="24"/>
        </w:rPr>
        <w:t>Persons</w:t>
      </w:r>
      <w:r w:rsidRPr="00B711D5">
        <w:rPr>
          <w:rFonts w:ascii="Calibri" w:hAnsi="Calibri" w:cs="Calibri"/>
          <w:sz w:val="24"/>
          <w:szCs w:val="24"/>
        </w:rPr>
        <w:t xml:space="preserve"> must </w:t>
      </w:r>
      <w:r w:rsidR="00FE08F6">
        <w:rPr>
          <w:rFonts w:ascii="Calibri" w:hAnsi="Calibri" w:cs="Calibri"/>
          <w:sz w:val="24"/>
          <w:szCs w:val="24"/>
        </w:rPr>
        <w:t>carefully consider</w:t>
      </w:r>
      <w:r w:rsidR="00ED34BA">
        <w:rPr>
          <w:rFonts w:ascii="Calibri" w:hAnsi="Calibri" w:cs="Calibri"/>
          <w:sz w:val="24"/>
          <w:szCs w:val="24"/>
        </w:rPr>
        <w:t xml:space="preserve"> submitting a </w:t>
      </w:r>
      <w:proofErr w:type="gramStart"/>
      <w:r w:rsidR="00ED34BA">
        <w:rPr>
          <w:rFonts w:ascii="Calibri" w:hAnsi="Calibri" w:cs="Calibri"/>
          <w:sz w:val="24"/>
          <w:szCs w:val="24"/>
        </w:rPr>
        <w:t>Conflict of Interest</w:t>
      </w:r>
      <w:proofErr w:type="gramEnd"/>
      <w:r w:rsidR="00ED34BA">
        <w:rPr>
          <w:rFonts w:ascii="Calibri" w:hAnsi="Calibri" w:cs="Calibri"/>
          <w:sz w:val="24"/>
          <w:szCs w:val="24"/>
        </w:rPr>
        <w:t xml:space="preserve"> </w:t>
      </w:r>
      <w:r w:rsidRPr="00B711D5">
        <w:rPr>
          <w:rFonts w:ascii="Calibri" w:hAnsi="Calibri" w:cs="Calibri"/>
          <w:sz w:val="24"/>
          <w:szCs w:val="24"/>
        </w:rPr>
        <w:t>declar</w:t>
      </w:r>
      <w:r w:rsidR="00ED34BA">
        <w:rPr>
          <w:rFonts w:ascii="Calibri" w:hAnsi="Calibri" w:cs="Calibri"/>
          <w:sz w:val="24"/>
          <w:szCs w:val="24"/>
        </w:rPr>
        <w:t>ation</w:t>
      </w:r>
      <w:r w:rsidRPr="00B711D5">
        <w:rPr>
          <w:rFonts w:ascii="Calibri" w:hAnsi="Calibri" w:cs="Calibri"/>
          <w:sz w:val="24"/>
          <w:szCs w:val="24"/>
        </w:rPr>
        <w:t xml:space="preserve"> </w:t>
      </w:r>
      <w:r w:rsidR="00375854">
        <w:rPr>
          <w:rFonts w:ascii="Calibri" w:hAnsi="Calibri" w:cs="Calibri"/>
          <w:sz w:val="24"/>
          <w:szCs w:val="24"/>
        </w:rPr>
        <w:t>I</w:t>
      </w:r>
      <w:r w:rsidRPr="00B711D5">
        <w:rPr>
          <w:rFonts w:ascii="Calibri" w:hAnsi="Calibri" w:cs="Calibri"/>
          <w:sz w:val="24"/>
          <w:szCs w:val="24"/>
        </w:rPr>
        <w:t xml:space="preserve">f they or a </w:t>
      </w:r>
      <w:r w:rsidR="00AD5B33">
        <w:rPr>
          <w:rFonts w:ascii="Calibri" w:hAnsi="Calibri" w:cs="Calibri"/>
          <w:sz w:val="24"/>
          <w:szCs w:val="24"/>
        </w:rPr>
        <w:t xml:space="preserve">Connected Person (as defined in </w:t>
      </w:r>
      <w:r w:rsidR="0030380F">
        <w:rPr>
          <w:rFonts w:ascii="Calibri" w:hAnsi="Calibri" w:cs="Calibri"/>
          <w:sz w:val="24"/>
          <w:szCs w:val="24"/>
        </w:rPr>
        <w:t>Section 1.1 of the main body of th</w:t>
      </w:r>
      <w:r w:rsidR="009C28E8">
        <w:rPr>
          <w:rFonts w:ascii="Calibri" w:hAnsi="Calibri" w:cs="Calibri"/>
          <w:sz w:val="24"/>
          <w:szCs w:val="24"/>
        </w:rPr>
        <w:t>is p</w:t>
      </w:r>
      <w:r w:rsidR="0030380F">
        <w:rPr>
          <w:rFonts w:ascii="Calibri" w:hAnsi="Calibri" w:cs="Calibri"/>
          <w:sz w:val="24"/>
          <w:szCs w:val="24"/>
        </w:rPr>
        <w:t>olicy</w:t>
      </w:r>
      <w:r w:rsidR="00CE30DB">
        <w:rPr>
          <w:rFonts w:ascii="Calibri" w:hAnsi="Calibri" w:cs="Calibri"/>
          <w:sz w:val="24"/>
          <w:szCs w:val="24"/>
        </w:rPr>
        <w:t>)</w:t>
      </w:r>
      <w:r w:rsidRPr="00B711D5">
        <w:rPr>
          <w:rFonts w:ascii="Calibri" w:hAnsi="Calibri" w:cs="Calibri"/>
          <w:sz w:val="24"/>
          <w:szCs w:val="24"/>
        </w:rPr>
        <w:t xml:space="preserve"> are:</w:t>
      </w:r>
    </w:p>
    <w:p w14:paraId="2CAB79BB" w14:textId="77777777"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An elected or appointed government official</w:t>
      </w:r>
    </w:p>
    <w:p w14:paraId="4969B694" w14:textId="77777777"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An employee of or acting on behalf of government, a government agency, or enterprise performing a governmental function</w:t>
      </w:r>
    </w:p>
    <w:p w14:paraId="778E15B7" w14:textId="77777777"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A political party member, officer, employee or candidate</w:t>
      </w:r>
    </w:p>
    <w:p w14:paraId="20E41866" w14:textId="77777777"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Someone acting on behalf of a political party or a candidate for political office</w:t>
      </w:r>
    </w:p>
    <w:p w14:paraId="6988D1E6" w14:textId="77777777"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A consultant, employee or person acting on behalf of a public international organization</w:t>
      </w:r>
    </w:p>
    <w:p w14:paraId="480512EA" w14:textId="77777777" w:rsidR="00695A46"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A representative of government in any other capacity.</w:t>
      </w:r>
    </w:p>
    <w:p w14:paraId="40E96462" w14:textId="48999C11" w:rsidR="00B711D5" w:rsidRPr="00B711D5" w:rsidRDefault="00B711D5" w:rsidP="000C1688">
      <w:pPr>
        <w:divId w:val="2005937256"/>
        <w:rPr>
          <w:rFonts w:ascii="Calibri" w:hAnsi="Calibri" w:cs="Calibri"/>
          <w:sz w:val="24"/>
          <w:szCs w:val="24"/>
        </w:rPr>
      </w:pPr>
      <w:r w:rsidRPr="00B711D5">
        <w:rPr>
          <w:rFonts w:ascii="Calibri" w:hAnsi="Calibri" w:cs="Calibri"/>
          <w:sz w:val="24"/>
          <w:szCs w:val="24"/>
        </w:rPr>
        <w:lastRenderedPageBreak/>
        <w:t>[Note that government covers all levels and sub-divisions of government, including local and national government and administrative, legislative and executive government.]</w:t>
      </w:r>
    </w:p>
    <w:p w14:paraId="54BCD8CB" w14:textId="532CBFFB" w:rsidR="00B711D5" w:rsidRPr="00B711D5" w:rsidRDefault="007A74B6" w:rsidP="000C1688">
      <w:pPr>
        <w:divId w:val="2005937256"/>
        <w:rPr>
          <w:rFonts w:ascii="Calibri" w:hAnsi="Calibri" w:cs="Calibri"/>
          <w:sz w:val="24"/>
          <w:szCs w:val="24"/>
        </w:rPr>
      </w:pPr>
      <w:r>
        <w:rPr>
          <w:rFonts w:ascii="Calibri" w:hAnsi="Calibri" w:cs="Calibri"/>
          <w:sz w:val="24"/>
          <w:szCs w:val="24"/>
        </w:rPr>
        <w:t>p</w:t>
      </w:r>
      <w:r w:rsidR="003809D7">
        <w:rPr>
          <w:rFonts w:ascii="Calibri" w:hAnsi="Calibri" w:cs="Calibri"/>
          <w:sz w:val="24"/>
          <w:szCs w:val="24"/>
        </w:rPr>
        <w:t>articularly if</w:t>
      </w:r>
      <w:r w:rsidR="00B711D5" w:rsidRPr="00B711D5">
        <w:rPr>
          <w:rFonts w:ascii="Calibri" w:hAnsi="Calibri" w:cs="Calibri"/>
          <w:sz w:val="24"/>
          <w:szCs w:val="24"/>
        </w:rPr>
        <w:t xml:space="preserve"> the person holding that position ha</w:t>
      </w:r>
      <w:r w:rsidR="00432E66">
        <w:rPr>
          <w:rFonts w:ascii="Calibri" w:hAnsi="Calibri" w:cs="Calibri"/>
          <w:sz w:val="24"/>
          <w:szCs w:val="24"/>
        </w:rPr>
        <w:t>s</w:t>
      </w:r>
      <w:r w:rsidR="00B711D5" w:rsidRPr="00B711D5">
        <w:rPr>
          <w:rFonts w:ascii="Calibri" w:hAnsi="Calibri" w:cs="Calibri"/>
          <w:sz w:val="24"/>
          <w:szCs w:val="24"/>
        </w:rPr>
        <w:t xml:space="preserve"> decision making authority or official influence over</w:t>
      </w:r>
    </w:p>
    <w:p w14:paraId="6BD5D1BD" w14:textId="11B9436C"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 xml:space="preserve">Pharmaceutical or other medicine product </w:t>
      </w:r>
      <w:proofErr w:type="gramStart"/>
      <w:r w:rsidRPr="00B711D5">
        <w:rPr>
          <w:rFonts w:ascii="Calibri" w:hAnsi="Calibri" w:cs="Calibri"/>
          <w:sz w:val="24"/>
          <w:szCs w:val="24"/>
        </w:rPr>
        <w:t>licences</w:t>
      </w:r>
      <w:r w:rsidR="00F27BB5">
        <w:rPr>
          <w:rFonts w:ascii="Calibri" w:hAnsi="Calibri" w:cs="Calibri"/>
          <w:sz w:val="24"/>
          <w:szCs w:val="24"/>
        </w:rPr>
        <w:t>;</w:t>
      </w:r>
      <w:proofErr w:type="gramEnd"/>
    </w:p>
    <w:p w14:paraId="04DC3261" w14:textId="77777777"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 xml:space="preserve">Conditions under which pharmaceutical products are imported, marketed, distributed or </w:t>
      </w:r>
      <w:proofErr w:type="gramStart"/>
      <w:r w:rsidRPr="00B711D5">
        <w:rPr>
          <w:rFonts w:ascii="Calibri" w:hAnsi="Calibri" w:cs="Calibri"/>
          <w:sz w:val="24"/>
          <w:szCs w:val="24"/>
        </w:rPr>
        <w:t>sold;</w:t>
      </w:r>
      <w:proofErr w:type="gramEnd"/>
    </w:p>
    <w:p w14:paraId="0E856A50" w14:textId="77777777"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 xml:space="preserve">Price/reimbursement or formulary listing of pharmaceutical products or </w:t>
      </w:r>
      <w:proofErr w:type="gramStart"/>
      <w:r w:rsidRPr="00B711D5">
        <w:rPr>
          <w:rFonts w:ascii="Calibri" w:hAnsi="Calibri" w:cs="Calibri"/>
          <w:sz w:val="24"/>
          <w:szCs w:val="24"/>
        </w:rPr>
        <w:t>medicines;</w:t>
      </w:r>
      <w:proofErr w:type="gramEnd"/>
    </w:p>
    <w:p w14:paraId="2F4C45F2" w14:textId="7856FB86"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Approval or authorisation of clinical trials or other research and development undertakings;</w:t>
      </w:r>
      <w:r w:rsidR="00F27BB5">
        <w:rPr>
          <w:rFonts w:ascii="Calibri" w:hAnsi="Calibri" w:cs="Calibri"/>
          <w:sz w:val="24"/>
          <w:szCs w:val="24"/>
        </w:rPr>
        <w:t xml:space="preserve"> and</w:t>
      </w:r>
      <w:r w:rsidR="00E60507">
        <w:rPr>
          <w:rFonts w:ascii="Calibri" w:hAnsi="Calibri" w:cs="Calibri"/>
          <w:sz w:val="24"/>
          <w:szCs w:val="24"/>
        </w:rPr>
        <w:t>/or</w:t>
      </w:r>
    </w:p>
    <w:p w14:paraId="1C242850" w14:textId="77777777" w:rsidR="00B711D5" w:rsidRPr="00B711D5" w:rsidRDefault="00B711D5" w:rsidP="000C1688">
      <w:pPr>
        <w:numPr>
          <w:ilvl w:val="0"/>
          <w:numId w:val="2"/>
        </w:numPr>
        <w:divId w:val="2005937256"/>
        <w:rPr>
          <w:rFonts w:ascii="Calibri" w:hAnsi="Calibri" w:cs="Calibri"/>
          <w:sz w:val="24"/>
          <w:szCs w:val="24"/>
        </w:rPr>
      </w:pPr>
      <w:r w:rsidRPr="00B711D5">
        <w:rPr>
          <w:rFonts w:ascii="Calibri" w:hAnsi="Calibri" w:cs="Calibri"/>
          <w:sz w:val="24"/>
          <w:szCs w:val="24"/>
        </w:rPr>
        <w:t>Government funding of research or higher education institutions.</w:t>
      </w:r>
    </w:p>
    <w:p w14:paraId="6AE690FB" w14:textId="77777777" w:rsidR="0025537A" w:rsidRDefault="0025537A" w:rsidP="000C1688">
      <w:pPr>
        <w:divId w:val="2005937256"/>
        <w:rPr>
          <w:rFonts w:ascii="Calibri" w:hAnsi="Calibri" w:cs="Calibri"/>
          <w:sz w:val="24"/>
          <w:szCs w:val="24"/>
        </w:rPr>
      </w:pPr>
    </w:p>
    <w:p w14:paraId="659487CB" w14:textId="251327B2" w:rsidR="00EF2587" w:rsidRDefault="00B711D5" w:rsidP="000C1688">
      <w:pPr>
        <w:divId w:val="2005937256"/>
        <w:rPr>
          <w:rFonts w:ascii="Calibri" w:hAnsi="Calibri" w:cs="Calibri"/>
          <w:sz w:val="24"/>
          <w:szCs w:val="24"/>
        </w:rPr>
      </w:pPr>
      <w:r w:rsidRPr="00B711D5">
        <w:rPr>
          <w:rFonts w:ascii="Calibri" w:hAnsi="Calibri" w:cs="Calibri"/>
          <w:sz w:val="24"/>
          <w:szCs w:val="24"/>
        </w:rPr>
        <w:t xml:space="preserve">Declarations of the type set out above may also be requested by research sponsors to enable them to comply with the US Foreign Corrupt Practices Act ("FCPA"). The above declarations should therefore also be made to research sponsors and to any regulatory body if requested. </w:t>
      </w:r>
    </w:p>
    <w:p w14:paraId="68999808" w14:textId="77777777" w:rsidR="0025537A" w:rsidRDefault="0025537A" w:rsidP="000C1688">
      <w:pPr>
        <w:divId w:val="2005937256"/>
        <w:rPr>
          <w:rFonts w:ascii="Calibri" w:hAnsi="Calibri" w:cs="Calibri"/>
          <w:sz w:val="24"/>
          <w:szCs w:val="24"/>
        </w:rPr>
      </w:pPr>
    </w:p>
    <w:p w14:paraId="322B3EE9" w14:textId="040901E0" w:rsidR="00B711D5" w:rsidRPr="00B711D5" w:rsidRDefault="00B711D5" w:rsidP="000C1688">
      <w:pPr>
        <w:divId w:val="2005937256"/>
        <w:rPr>
          <w:rFonts w:ascii="Calibri" w:hAnsi="Calibri" w:cs="Calibri"/>
          <w:sz w:val="24"/>
          <w:szCs w:val="24"/>
        </w:rPr>
      </w:pPr>
      <w:r w:rsidRPr="00B711D5">
        <w:rPr>
          <w:rFonts w:ascii="Calibri" w:hAnsi="Calibri" w:cs="Calibri"/>
          <w:sz w:val="24"/>
          <w:szCs w:val="24"/>
        </w:rPr>
        <w:t>Research sponsors may also request information about other ICR employees or officers other than those directly involved in the research; such requests should be referred to the Business and Innovation Office.</w:t>
      </w:r>
      <w:r w:rsidRPr="00B711D5">
        <w:rPr>
          <w:rFonts w:ascii="Calibri" w:hAnsi="Calibri" w:cs="Calibri"/>
          <w:sz w:val="24"/>
          <w:szCs w:val="24"/>
        </w:rPr>
        <w:br/>
        <w:t> </w:t>
      </w:r>
    </w:p>
    <w:p w14:paraId="40192CD0" w14:textId="0C5045E8" w:rsidR="00B711D5" w:rsidRPr="00166C58" w:rsidRDefault="00B711D5" w:rsidP="000C1688">
      <w:pPr>
        <w:pStyle w:val="ListParagraph"/>
        <w:numPr>
          <w:ilvl w:val="1"/>
          <w:numId w:val="5"/>
        </w:numPr>
        <w:pBdr>
          <w:bottom w:val="single" w:sz="6" w:space="0" w:color="C9DD03"/>
        </w:pBdr>
        <w:ind w:left="567" w:hanging="567"/>
        <w:contextualSpacing w:val="0"/>
        <w:outlineLvl w:val="2"/>
        <w:divId w:val="2005937256"/>
        <w:rPr>
          <w:rFonts w:ascii="Calibri" w:hAnsi="Calibri" w:cs="Calibri"/>
          <w:b/>
          <w:bCs/>
          <w:sz w:val="24"/>
          <w:szCs w:val="24"/>
        </w:rPr>
      </w:pPr>
      <w:r w:rsidRPr="00166C58">
        <w:rPr>
          <w:rFonts w:ascii="Calibri" w:hAnsi="Calibri" w:cs="Calibri"/>
          <w:b/>
          <w:bCs/>
          <w:sz w:val="24"/>
          <w:szCs w:val="24"/>
        </w:rPr>
        <w:t>Personal financial interests</w:t>
      </w:r>
    </w:p>
    <w:p w14:paraId="70F64DA1" w14:textId="77777777" w:rsidR="000C1688" w:rsidRDefault="000C1688" w:rsidP="000C1688">
      <w:pPr>
        <w:divId w:val="2005937256"/>
        <w:rPr>
          <w:rFonts w:ascii="Calibri" w:hAnsi="Calibri" w:cs="Calibri"/>
          <w:sz w:val="24"/>
          <w:szCs w:val="24"/>
        </w:rPr>
      </w:pPr>
    </w:p>
    <w:p w14:paraId="20D8FBEF" w14:textId="26A05C01" w:rsidR="00B711D5" w:rsidRPr="00B711D5" w:rsidRDefault="00B711D5" w:rsidP="000C1688">
      <w:pPr>
        <w:divId w:val="2005937256"/>
        <w:rPr>
          <w:rFonts w:ascii="Calibri" w:hAnsi="Calibri" w:cs="Calibri"/>
          <w:sz w:val="24"/>
          <w:szCs w:val="24"/>
        </w:rPr>
      </w:pPr>
      <w:r w:rsidRPr="00B711D5">
        <w:rPr>
          <w:rFonts w:ascii="Calibri" w:hAnsi="Calibri" w:cs="Calibri"/>
          <w:sz w:val="24"/>
          <w:szCs w:val="24"/>
        </w:rPr>
        <w:t xml:space="preserve">A personal financial interest, for the purposes of this Policy, is one where there is or appears to be opportunity for personal financial gain, financial gain to </w:t>
      </w:r>
      <w:r w:rsidR="00E50E87">
        <w:rPr>
          <w:rFonts w:ascii="Calibri" w:hAnsi="Calibri" w:cs="Calibri"/>
          <w:sz w:val="24"/>
          <w:szCs w:val="24"/>
        </w:rPr>
        <w:t xml:space="preserve">a </w:t>
      </w:r>
      <w:r w:rsidR="00BF5E0A" w:rsidRPr="00BF5E0A">
        <w:rPr>
          <w:rFonts w:ascii="Calibri" w:hAnsi="Calibri" w:cs="Calibri"/>
          <w:sz w:val="24"/>
          <w:szCs w:val="24"/>
        </w:rPr>
        <w:t>Connected Person (as defined in Section 1.1 of the main body of th</w:t>
      </w:r>
      <w:r w:rsidR="009C28E8">
        <w:rPr>
          <w:rFonts w:ascii="Calibri" w:hAnsi="Calibri" w:cs="Calibri"/>
          <w:sz w:val="24"/>
          <w:szCs w:val="24"/>
        </w:rPr>
        <w:t>is p</w:t>
      </w:r>
      <w:r w:rsidR="00BF5E0A" w:rsidRPr="00BF5E0A">
        <w:rPr>
          <w:rFonts w:ascii="Calibri" w:hAnsi="Calibri" w:cs="Calibri"/>
          <w:sz w:val="24"/>
          <w:szCs w:val="24"/>
        </w:rPr>
        <w:t>olicy</w:t>
      </w:r>
      <w:r w:rsidR="00CE30DB">
        <w:rPr>
          <w:rFonts w:ascii="Calibri" w:hAnsi="Calibri" w:cs="Calibri"/>
          <w:sz w:val="24"/>
          <w:szCs w:val="24"/>
        </w:rPr>
        <w:t>)</w:t>
      </w:r>
      <w:r w:rsidRPr="00B711D5">
        <w:rPr>
          <w:rFonts w:ascii="Calibri" w:hAnsi="Calibri" w:cs="Calibri"/>
          <w:sz w:val="24"/>
          <w:szCs w:val="24"/>
        </w:rPr>
        <w:t>, or where another party might take the view that financial benefits might affect that person's actions.</w:t>
      </w:r>
    </w:p>
    <w:p w14:paraId="09D1F26A" w14:textId="77777777" w:rsidR="0025537A" w:rsidRDefault="0025537A" w:rsidP="000C1688">
      <w:pPr>
        <w:divId w:val="2005937256"/>
        <w:rPr>
          <w:rFonts w:ascii="Calibri" w:hAnsi="Calibri" w:cs="Calibri"/>
          <w:sz w:val="24"/>
          <w:szCs w:val="24"/>
        </w:rPr>
      </w:pPr>
    </w:p>
    <w:p w14:paraId="3F45C788" w14:textId="744BD291" w:rsidR="00B711D5" w:rsidRPr="00B711D5" w:rsidRDefault="00B711D5" w:rsidP="000C1688">
      <w:pPr>
        <w:divId w:val="2005937256"/>
        <w:rPr>
          <w:rFonts w:ascii="Calibri" w:hAnsi="Calibri" w:cs="Calibri"/>
          <w:sz w:val="24"/>
          <w:szCs w:val="24"/>
        </w:rPr>
      </w:pPr>
      <w:r w:rsidRPr="00B711D5">
        <w:rPr>
          <w:rFonts w:ascii="Calibri" w:hAnsi="Calibri" w:cs="Calibri"/>
          <w:sz w:val="24"/>
          <w:szCs w:val="24"/>
        </w:rPr>
        <w:t>Personal financial interests include anything of monetary value</w:t>
      </w:r>
      <w:r w:rsidR="00E70ABC">
        <w:rPr>
          <w:rFonts w:ascii="Calibri" w:hAnsi="Calibri" w:cs="Calibri"/>
          <w:sz w:val="24"/>
          <w:szCs w:val="24"/>
        </w:rPr>
        <w:t>,</w:t>
      </w:r>
      <w:r w:rsidRPr="00B711D5">
        <w:rPr>
          <w:rFonts w:ascii="Calibri" w:hAnsi="Calibri" w:cs="Calibri"/>
          <w:sz w:val="24"/>
          <w:szCs w:val="24"/>
        </w:rPr>
        <w:t xml:space="preserve"> including but not limited to:</w:t>
      </w:r>
    </w:p>
    <w:p w14:paraId="73047FB9" w14:textId="015915DB" w:rsidR="00B711D5" w:rsidRPr="00B711D5" w:rsidRDefault="00B711D5" w:rsidP="000C1688">
      <w:pPr>
        <w:numPr>
          <w:ilvl w:val="0"/>
          <w:numId w:val="3"/>
        </w:numPr>
        <w:divId w:val="2005937256"/>
        <w:rPr>
          <w:rFonts w:ascii="Calibri" w:hAnsi="Calibri" w:cs="Calibri"/>
          <w:sz w:val="24"/>
          <w:szCs w:val="24"/>
        </w:rPr>
      </w:pPr>
      <w:r w:rsidRPr="00B711D5">
        <w:rPr>
          <w:rFonts w:ascii="Calibri" w:hAnsi="Calibri" w:cs="Calibri"/>
          <w:sz w:val="24"/>
          <w:szCs w:val="24"/>
        </w:rPr>
        <w:t xml:space="preserve">Payments for </w:t>
      </w:r>
      <w:proofErr w:type="gramStart"/>
      <w:r w:rsidRPr="00B711D5">
        <w:rPr>
          <w:rFonts w:ascii="Calibri" w:hAnsi="Calibri" w:cs="Calibri"/>
          <w:sz w:val="24"/>
          <w:szCs w:val="24"/>
        </w:rPr>
        <w:t>services</w:t>
      </w:r>
      <w:r w:rsidR="00585B9F">
        <w:rPr>
          <w:rFonts w:ascii="Calibri" w:hAnsi="Calibri" w:cs="Calibri"/>
          <w:sz w:val="24"/>
          <w:szCs w:val="24"/>
        </w:rPr>
        <w:t>;</w:t>
      </w:r>
      <w:proofErr w:type="gramEnd"/>
    </w:p>
    <w:p w14:paraId="0EA4DBD0" w14:textId="31E123AE" w:rsidR="00B711D5" w:rsidRPr="00B711D5" w:rsidRDefault="00B711D5" w:rsidP="000C1688">
      <w:pPr>
        <w:numPr>
          <w:ilvl w:val="0"/>
          <w:numId w:val="3"/>
        </w:numPr>
        <w:divId w:val="2005937256"/>
        <w:rPr>
          <w:rFonts w:ascii="Calibri" w:hAnsi="Calibri" w:cs="Calibri"/>
          <w:sz w:val="24"/>
          <w:szCs w:val="24"/>
        </w:rPr>
      </w:pPr>
      <w:r w:rsidRPr="00B711D5">
        <w:rPr>
          <w:rFonts w:ascii="Calibri" w:hAnsi="Calibri" w:cs="Calibri"/>
          <w:sz w:val="24"/>
          <w:szCs w:val="24"/>
        </w:rPr>
        <w:t xml:space="preserve">Consultancy </w:t>
      </w:r>
      <w:proofErr w:type="gramStart"/>
      <w:r w:rsidRPr="00B711D5">
        <w:rPr>
          <w:rFonts w:ascii="Calibri" w:hAnsi="Calibri" w:cs="Calibri"/>
          <w:sz w:val="24"/>
          <w:szCs w:val="24"/>
        </w:rPr>
        <w:t>arrangements</w:t>
      </w:r>
      <w:r w:rsidR="00585B9F">
        <w:rPr>
          <w:rFonts w:ascii="Calibri" w:hAnsi="Calibri" w:cs="Calibri"/>
          <w:sz w:val="24"/>
          <w:szCs w:val="24"/>
        </w:rPr>
        <w:t>;</w:t>
      </w:r>
      <w:proofErr w:type="gramEnd"/>
    </w:p>
    <w:p w14:paraId="65917AED" w14:textId="274B7607" w:rsidR="00B711D5" w:rsidRPr="00B711D5" w:rsidRDefault="00B711D5" w:rsidP="000C1688">
      <w:pPr>
        <w:numPr>
          <w:ilvl w:val="0"/>
          <w:numId w:val="3"/>
        </w:numPr>
        <w:divId w:val="2005937256"/>
        <w:rPr>
          <w:rFonts w:ascii="Calibri" w:hAnsi="Calibri" w:cs="Calibri"/>
          <w:sz w:val="24"/>
          <w:szCs w:val="24"/>
        </w:rPr>
      </w:pPr>
      <w:r w:rsidRPr="00B711D5">
        <w:rPr>
          <w:rFonts w:ascii="Calibri" w:hAnsi="Calibri" w:cs="Calibri"/>
          <w:sz w:val="24"/>
          <w:szCs w:val="24"/>
        </w:rPr>
        <w:t>Equity interests (e.g. stocks, stock options or other ownership interests)</w:t>
      </w:r>
      <w:r w:rsidR="00585B9F">
        <w:rPr>
          <w:rFonts w:ascii="Calibri" w:hAnsi="Calibri" w:cs="Calibri"/>
          <w:sz w:val="24"/>
          <w:szCs w:val="24"/>
        </w:rPr>
        <w:t>;</w:t>
      </w:r>
      <w:r w:rsidR="003125D7">
        <w:rPr>
          <w:rFonts w:ascii="Calibri" w:hAnsi="Calibri" w:cs="Calibri"/>
          <w:sz w:val="24"/>
          <w:szCs w:val="24"/>
        </w:rPr>
        <w:t xml:space="preserve"> and/or</w:t>
      </w:r>
    </w:p>
    <w:p w14:paraId="1925B110" w14:textId="3D322B7F" w:rsidR="00B711D5" w:rsidRPr="00B711D5" w:rsidRDefault="00B711D5" w:rsidP="000C1688">
      <w:pPr>
        <w:numPr>
          <w:ilvl w:val="0"/>
          <w:numId w:val="3"/>
        </w:numPr>
        <w:divId w:val="2005937256"/>
        <w:rPr>
          <w:rFonts w:ascii="Calibri" w:hAnsi="Calibri" w:cs="Calibri"/>
          <w:sz w:val="24"/>
          <w:szCs w:val="24"/>
        </w:rPr>
      </w:pPr>
      <w:r w:rsidRPr="00B711D5">
        <w:rPr>
          <w:rFonts w:ascii="Calibri" w:hAnsi="Calibri" w:cs="Calibri"/>
          <w:sz w:val="24"/>
          <w:szCs w:val="24"/>
        </w:rPr>
        <w:t>Royalties from intellectual property rights</w:t>
      </w:r>
      <w:r w:rsidR="00585B9F">
        <w:rPr>
          <w:rFonts w:ascii="Calibri" w:hAnsi="Calibri" w:cs="Calibri"/>
          <w:sz w:val="24"/>
          <w:szCs w:val="24"/>
        </w:rPr>
        <w:t>.</w:t>
      </w:r>
    </w:p>
    <w:p w14:paraId="111ABE88" w14:textId="77777777" w:rsidR="0025537A" w:rsidRDefault="0025537A" w:rsidP="000C1688">
      <w:pPr>
        <w:divId w:val="2005937256"/>
        <w:rPr>
          <w:rFonts w:ascii="Calibri" w:hAnsi="Calibri" w:cs="Calibri"/>
          <w:sz w:val="24"/>
          <w:szCs w:val="24"/>
        </w:rPr>
      </w:pPr>
    </w:p>
    <w:p w14:paraId="560679EB" w14:textId="48C38D91" w:rsidR="00B711D5" w:rsidRDefault="00B711D5" w:rsidP="000C1688">
      <w:pPr>
        <w:divId w:val="2005937256"/>
        <w:rPr>
          <w:rFonts w:ascii="Calibri" w:hAnsi="Calibri" w:cs="Calibri"/>
          <w:sz w:val="24"/>
          <w:szCs w:val="24"/>
        </w:rPr>
      </w:pPr>
      <w:r w:rsidRPr="00B711D5">
        <w:rPr>
          <w:rFonts w:ascii="Calibri" w:hAnsi="Calibri" w:cs="Calibri"/>
          <w:sz w:val="24"/>
          <w:szCs w:val="24"/>
        </w:rPr>
        <w:t xml:space="preserve">The level of financial interest is not the determining factor as to whether a </w:t>
      </w:r>
      <w:r w:rsidR="007D4C68">
        <w:rPr>
          <w:rFonts w:ascii="Calibri" w:hAnsi="Calibri" w:cs="Calibri"/>
          <w:sz w:val="24"/>
          <w:szCs w:val="24"/>
        </w:rPr>
        <w:t>C</w:t>
      </w:r>
      <w:r w:rsidRPr="00B711D5">
        <w:rPr>
          <w:rFonts w:ascii="Calibri" w:hAnsi="Calibri" w:cs="Calibri"/>
          <w:sz w:val="24"/>
          <w:szCs w:val="24"/>
        </w:rPr>
        <w:t xml:space="preserve">onflict </w:t>
      </w:r>
      <w:r w:rsidR="007D4C68">
        <w:rPr>
          <w:rFonts w:ascii="Calibri" w:hAnsi="Calibri" w:cs="Calibri"/>
          <w:sz w:val="24"/>
          <w:szCs w:val="24"/>
        </w:rPr>
        <w:t xml:space="preserve">of Interest </w:t>
      </w:r>
      <w:r w:rsidRPr="00B711D5">
        <w:rPr>
          <w:rFonts w:ascii="Calibri" w:hAnsi="Calibri" w:cs="Calibri"/>
          <w:sz w:val="24"/>
          <w:szCs w:val="24"/>
        </w:rPr>
        <w:t>should be disclosed. Any financial interest, however small should be disclosed</w:t>
      </w:r>
      <w:r w:rsidR="007D4C68">
        <w:rPr>
          <w:rFonts w:ascii="Calibri" w:hAnsi="Calibri" w:cs="Calibri"/>
          <w:sz w:val="24"/>
          <w:szCs w:val="24"/>
        </w:rPr>
        <w:t xml:space="preserve"> if it creates a Conflict of Interest</w:t>
      </w:r>
      <w:r w:rsidRPr="00B711D5">
        <w:rPr>
          <w:rFonts w:ascii="Calibri" w:hAnsi="Calibri" w:cs="Calibri"/>
          <w:sz w:val="24"/>
          <w:szCs w:val="24"/>
        </w:rPr>
        <w:t xml:space="preserve">. A </w:t>
      </w:r>
      <w:r w:rsidR="007D4C68">
        <w:rPr>
          <w:rFonts w:ascii="Calibri" w:hAnsi="Calibri" w:cs="Calibri"/>
          <w:sz w:val="24"/>
          <w:szCs w:val="24"/>
        </w:rPr>
        <w:t>C</w:t>
      </w:r>
      <w:r w:rsidRPr="00B711D5">
        <w:rPr>
          <w:rFonts w:ascii="Calibri" w:hAnsi="Calibri" w:cs="Calibri"/>
          <w:sz w:val="24"/>
          <w:szCs w:val="24"/>
        </w:rPr>
        <w:t xml:space="preserve">onflict </w:t>
      </w:r>
      <w:r w:rsidR="007D4C68">
        <w:rPr>
          <w:rFonts w:ascii="Calibri" w:hAnsi="Calibri" w:cs="Calibri"/>
          <w:sz w:val="24"/>
          <w:szCs w:val="24"/>
        </w:rPr>
        <w:t xml:space="preserve">of Interest </w:t>
      </w:r>
      <w:r w:rsidRPr="00B711D5">
        <w:rPr>
          <w:rFonts w:ascii="Calibri" w:hAnsi="Calibri" w:cs="Calibri"/>
          <w:sz w:val="24"/>
          <w:szCs w:val="24"/>
        </w:rPr>
        <w:t>may arise if the interest might provide, or be reasonably seen by others to provide</w:t>
      </w:r>
      <w:r w:rsidR="000F51B1">
        <w:rPr>
          <w:rFonts w:ascii="Calibri" w:hAnsi="Calibri" w:cs="Calibri"/>
          <w:sz w:val="24"/>
          <w:szCs w:val="24"/>
        </w:rPr>
        <w:t>,</w:t>
      </w:r>
      <w:r w:rsidRPr="00B711D5">
        <w:rPr>
          <w:rFonts w:ascii="Calibri" w:hAnsi="Calibri" w:cs="Calibri"/>
          <w:sz w:val="24"/>
          <w:szCs w:val="24"/>
        </w:rPr>
        <w:t xml:space="preserve"> an incentive to the individual which influences their decisions or causes them to act in a particular way</w:t>
      </w:r>
      <w:r w:rsidR="00142B3A">
        <w:rPr>
          <w:rFonts w:ascii="Calibri" w:hAnsi="Calibri" w:cs="Calibri"/>
          <w:sz w:val="24"/>
          <w:szCs w:val="24"/>
        </w:rPr>
        <w:t xml:space="preserve"> </w:t>
      </w:r>
      <w:r w:rsidR="00D438A8">
        <w:rPr>
          <w:rFonts w:ascii="Calibri" w:hAnsi="Calibri" w:cs="Calibri"/>
          <w:sz w:val="24"/>
          <w:szCs w:val="24"/>
        </w:rPr>
        <w:t>in the</w:t>
      </w:r>
      <w:r w:rsidR="00487740">
        <w:rPr>
          <w:rFonts w:ascii="Calibri" w:hAnsi="Calibri" w:cs="Calibri"/>
          <w:sz w:val="24"/>
          <w:szCs w:val="24"/>
        </w:rPr>
        <w:t xml:space="preserve"> context of the</w:t>
      </w:r>
      <w:r w:rsidR="00BF5B93">
        <w:rPr>
          <w:rFonts w:ascii="Calibri" w:hAnsi="Calibri" w:cs="Calibri"/>
          <w:sz w:val="24"/>
          <w:szCs w:val="24"/>
        </w:rPr>
        <w:t>ir</w:t>
      </w:r>
      <w:r w:rsidR="00487740">
        <w:rPr>
          <w:rFonts w:ascii="Calibri" w:hAnsi="Calibri" w:cs="Calibri"/>
          <w:sz w:val="24"/>
          <w:szCs w:val="24"/>
        </w:rPr>
        <w:t xml:space="preserve"> research </w:t>
      </w:r>
      <w:r w:rsidR="00BF5B93">
        <w:rPr>
          <w:rFonts w:ascii="Calibri" w:hAnsi="Calibri" w:cs="Calibri"/>
          <w:sz w:val="24"/>
          <w:szCs w:val="24"/>
        </w:rPr>
        <w:t xml:space="preserve">activities </w:t>
      </w:r>
      <w:r w:rsidR="00487740">
        <w:rPr>
          <w:rFonts w:ascii="Calibri" w:hAnsi="Calibri" w:cs="Calibri"/>
          <w:sz w:val="24"/>
          <w:szCs w:val="24"/>
        </w:rPr>
        <w:t xml:space="preserve">at </w:t>
      </w:r>
      <w:r w:rsidR="00BF5B93">
        <w:rPr>
          <w:rFonts w:ascii="Calibri" w:hAnsi="Calibri" w:cs="Calibri"/>
          <w:sz w:val="24"/>
          <w:szCs w:val="24"/>
        </w:rPr>
        <w:t xml:space="preserve">the </w:t>
      </w:r>
      <w:r w:rsidR="00487740">
        <w:rPr>
          <w:rFonts w:ascii="Calibri" w:hAnsi="Calibri" w:cs="Calibri"/>
          <w:sz w:val="24"/>
          <w:szCs w:val="24"/>
        </w:rPr>
        <w:t>ICR</w:t>
      </w:r>
      <w:r w:rsidRPr="00B711D5">
        <w:rPr>
          <w:rFonts w:ascii="Calibri" w:hAnsi="Calibri" w:cs="Calibri"/>
          <w:sz w:val="24"/>
          <w:szCs w:val="24"/>
        </w:rPr>
        <w:t>.</w:t>
      </w:r>
    </w:p>
    <w:p w14:paraId="6982FDA7" w14:textId="77777777" w:rsidR="00823E19" w:rsidRPr="00B711D5" w:rsidRDefault="00823E19" w:rsidP="000C1688">
      <w:pPr>
        <w:divId w:val="2005937256"/>
        <w:rPr>
          <w:rFonts w:ascii="Calibri" w:hAnsi="Calibri" w:cs="Calibri"/>
          <w:sz w:val="24"/>
          <w:szCs w:val="24"/>
        </w:rPr>
      </w:pPr>
    </w:p>
    <w:p w14:paraId="6BCA3B3E" w14:textId="77777777" w:rsidR="0025537A" w:rsidRDefault="0025537A">
      <w:pPr>
        <w:rPr>
          <w:rFonts w:ascii="Calibri" w:hAnsi="Calibri" w:cs="Calibri"/>
          <w:b/>
          <w:bCs/>
          <w:sz w:val="24"/>
          <w:szCs w:val="24"/>
        </w:rPr>
      </w:pPr>
      <w:r>
        <w:rPr>
          <w:rFonts w:ascii="Calibri" w:hAnsi="Calibri" w:cs="Calibri"/>
          <w:b/>
          <w:bCs/>
          <w:sz w:val="24"/>
          <w:szCs w:val="24"/>
        </w:rPr>
        <w:br w:type="page"/>
      </w:r>
    </w:p>
    <w:p w14:paraId="518014AC" w14:textId="05ECE2EC" w:rsidR="00B711D5" w:rsidRPr="00166C58" w:rsidRDefault="00B711D5" w:rsidP="000C1688">
      <w:pPr>
        <w:pStyle w:val="ListParagraph"/>
        <w:numPr>
          <w:ilvl w:val="1"/>
          <w:numId w:val="5"/>
        </w:numPr>
        <w:pBdr>
          <w:bottom w:val="single" w:sz="6" w:space="0" w:color="C9DD03"/>
        </w:pBdr>
        <w:ind w:left="567" w:hanging="567"/>
        <w:contextualSpacing w:val="0"/>
        <w:outlineLvl w:val="2"/>
        <w:divId w:val="2005937256"/>
        <w:rPr>
          <w:rFonts w:ascii="Calibri" w:hAnsi="Calibri" w:cs="Calibri"/>
          <w:b/>
          <w:bCs/>
          <w:sz w:val="24"/>
          <w:szCs w:val="24"/>
        </w:rPr>
      </w:pPr>
      <w:r w:rsidRPr="00166C58">
        <w:rPr>
          <w:rFonts w:ascii="Calibri" w:hAnsi="Calibri" w:cs="Calibri"/>
          <w:b/>
          <w:bCs/>
          <w:sz w:val="24"/>
          <w:szCs w:val="24"/>
        </w:rPr>
        <w:lastRenderedPageBreak/>
        <w:t>Non-financial interests</w:t>
      </w:r>
    </w:p>
    <w:p w14:paraId="1E40CB20" w14:textId="77777777" w:rsidR="000C1688" w:rsidRDefault="000C1688" w:rsidP="000C1688">
      <w:pPr>
        <w:divId w:val="2005937256"/>
        <w:rPr>
          <w:rFonts w:ascii="Calibri" w:hAnsi="Calibri" w:cs="Calibri"/>
          <w:sz w:val="24"/>
          <w:szCs w:val="24"/>
        </w:rPr>
      </w:pPr>
    </w:p>
    <w:p w14:paraId="684183AA" w14:textId="0DEED3D2" w:rsidR="007312F5" w:rsidRDefault="00B711D5" w:rsidP="000C1688">
      <w:pPr>
        <w:divId w:val="2005937256"/>
        <w:rPr>
          <w:rFonts w:ascii="Calibri" w:hAnsi="Calibri" w:cs="Calibri"/>
          <w:sz w:val="24"/>
          <w:szCs w:val="24"/>
        </w:rPr>
      </w:pPr>
      <w:r w:rsidRPr="00B711D5">
        <w:rPr>
          <w:rFonts w:ascii="Calibri" w:hAnsi="Calibri" w:cs="Calibri"/>
          <w:sz w:val="24"/>
          <w:szCs w:val="24"/>
        </w:rPr>
        <w:t>Non-financial interests which may come into conflict, or be perceived to come into conflict, with a person's obligations or commitments to the ICR or to other bodies</w:t>
      </w:r>
      <w:r w:rsidR="000F0541">
        <w:rPr>
          <w:rFonts w:ascii="Calibri" w:hAnsi="Calibri" w:cs="Calibri"/>
          <w:sz w:val="24"/>
          <w:szCs w:val="24"/>
        </w:rPr>
        <w:t xml:space="preserve"> with whom the ICR has </w:t>
      </w:r>
      <w:r w:rsidR="00D334EE">
        <w:rPr>
          <w:rFonts w:ascii="Calibri" w:hAnsi="Calibri" w:cs="Calibri"/>
          <w:sz w:val="24"/>
          <w:szCs w:val="24"/>
        </w:rPr>
        <w:t>a relationship</w:t>
      </w:r>
      <w:r w:rsidRPr="00B711D5">
        <w:rPr>
          <w:rFonts w:ascii="Calibri" w:hAnsi="Calibri" w:cs="Calibri"/>
          <w:sz w:val="24"/>
          <w:szCs w:val="24"/>
        </w:rPr>
        <w:t>, for example funders of research</w:t>
      </w:r>
      <w:r w:rsidR="00D334EE">
        <w:rPr>
          <w:rFonts w:ascii="Calibri" w:hAnsi="Calibri" w:cs="Calibri"/>
          <w:sz w:val="24"/>
          <w:szCs w:val="24"/>
        </w:rPr>
        <w:t>,</w:t>
      </w:r>
      <w:r w:rsidRPr="00B711D5">
        <w:rPr>
          <w:rFonts w:ascii="Calibri" w:hAnsi="Calibri" w:cs="Calibri"/>
          <w:sz w:val="24"/>
          <w:szCs w:val="24"/>
        </w:rPr>
        <w:t xml:space="preserve"> should also be declared. </w:t>
      </w:r>
    </w:p>
    <w:p w14:paraId="39A5DE54" w14:textId="0C4652B3" w:rsidR="00B711D5" w:rsidRDefault="00B711D5" w:rsidP="000C1688">
      <w:pPr>
        <w:divId w:val="2005937256"/>
        <w:rPr>
          <w:rFonts w:ascii="Calibri" w:hAnsi="Calibri" w:cs="Calibri"/>
          <w:sz w:val="24"/>
          <w:szCs w:val="24"/>
        </w:rPr>
      </w:pPr>
      <w:r w:rsidRPr="00B711D5">
        <w:rPr>
          <w:rFonts w:ascii="Calibri" w:hAnsi="Calibri" w:cs="Calibri"/>
          <w:sz w:val="24"/>
          <w:szCs w:val="24"/>
        </w:rPr>
        <w:t xml:space="preserve">Such non-financial interest may include any benefit or advantage, including, but not limited to, direct or indirect enhancement of an individual's career, education or gain to </w:t>
      </w:r>
      <w:r w:rsidR="00F018C3">
        <w:rPr>
          <w:rFonts w:ascii="Calibri" w:hAnsi="Calibri" w:cs="Calibri"/>
          <w:sz w:val="24"/>
          <w:szCs w:val="24"/>
        </w:rPr>
        <w:t xml:space="preserve">a </w:t>
      </w:r>
      <w:r w:rsidR="00F018C3" w:rsidRPr="00F018C3">
        <w:rPr>
          <w:rFonts w:ascii="Calibri" w:hAnsi="Calibri" w:cs="Calibri"/>
          <w:sz w:val="24"/>
          <w:szCs w:val="24"/>
        </w:rPr>
        <w:t>Connected Person (as defined in Section 1.1 of the main body of th</w:t>
      </w:r>
      <w:r w:rsidR="009C28E8">
        <w:rPr>
          <w:rFonts w:ascii="Calibri" w:hAnsi="Calibri" w:cs="Calibri"/>
          <w:sz w:val="24"/>
          <w:szCs w:val="24"/>
        </w:rPr>
        <w:t>is p</w:t>
      </w:r>
      <w:r w:rsidR="00F018C3" w:rsidRPr="00F018C3">
        <w:rPr>
          <w:rFonts w:ascii="Calibri" w:hAnsi="Calibri" w:cs="Calibri"/>
          <w:sz w:val="24"/>
          <w:szCs w:val="24"/>
        </w:rPr>
        <w:t>olicy</w:t>
      </w:r>
      <w:r w:rsidR="009C28E8">
        <w:rPr>
          <w:rFonts w:ascii="Calibri" w:hAnsi="Calibri" w:cs="Calibri"/>
          <w:sz w:val="24"/>
          <w:szCs w:val="24"/>
        </w:rPr>
        <w:t>)</w:t>
      </w:r>
      <w:r w:rsidRPr="00B711D5">
        <w:rPr>
          <w:rFonts w:ascii="Calibri" w:hAnsi="Calibri" w:cs="Calibri"/>
          <w:sz w:val="24"/>
          <w:szCs w:val="24"/>
        </w:rPr>
        <w:t xml:space="preserve">. </w:t>
      </w:r>
    </w:p>
    <w:p w14:paraId="1CE604CD" w14:textId="77777777" w:rsidR="00823E19" w:rsidRPr="00B711D5" w:rsidRDefault="00823E19" w:rsidP="000C1688">
      <w:pPr>
        <w:divId w:val="2005937256"/>
        <w:rPr>
          <w:rFonts w:ascii="Calibri" w:hAnsi="Calibri" w:cs="Calibri"/>
          <w:sz w:val="24"/>
          <w:szCs w:val="24"/>
        </w:rPr>
      </w:pPr>
    </w:p>
    <w:p w14:paraId="2B4F202C" w14:textId="434CC059" w:rsidR="00B711D5" w:rsidRDefault="00B711D5" w:rsidP="000C1688">
      <w:pPr>
        <w:pStyle w:val="ListParagraph"/>
        <w:numPr>
          <w:ilvl w:val="1"/>
          <w:numId w:val="5"/>
        </w:numPr>
        <w:pBdr>
          <w:bottom w:val="single" w:sz="6" w:space="0" w:color="C9DD03"/>
        </w:pBdr>
        <w:ind w:left="567" w:hanging="567"/>
        <w:contextualSpacing w:val="0"/>
        <w:outlineLvl w:val="2"/>
        <w:divId w:val="2005937256"/>
        <w:rPr>
          <w:rFonts w:ascii="Calibri" w:hAnsi="Calibri" w:cs="Calibri"/>
          <w:b/>
          <w:bCs/>
          <w:sz w:val="24"/>
          <w:szCs w:val="24"/>
        </w:rPr>
      </w:pPr>
      <w:r w:rsidRPr="00166C58">
        <w:rPr>
          <w:rFonts w:ascii="Calibri" w:hAnsi="Calibri" w:cs="Calibri"/>
          <w:b/>
          <w:bCs/>
          <w:sz w:val="24"/>
          <w:szCs w:val="24"/>
        </w:rPr>
        <w:t>Use of non-public information</w:t>
      </w:r>
    </w:p>
    <w:p w14:paraId="5413C192" w14:textId="77777777" w:rsidR="0025537A" w:rsidRDefault="0025537A" w:rsidP="000C1688">
      <w:pPr>
        <w:divId w:val="2005937256"/>
        <w:rPr>
          <w:rFonts w:ascii="Calibri" w:hAnsi="Calibri" w:cs="Calibri"/>
          <w:sz w:val="24"/>
          <w:szCs w:val="24"/>
        </w:rPr>
      </w:pPr>
    </w:p>
    <w:p w14:paraId="1DE1CC71" w14:textId="39718BFA" w:rsidR="00281F11" w:rsidRPr="00281F11" w:rsidRDefault="00281F11" w:rsidP="000C1688">
      <w:pPr>
        <w:divId w:val="2005937256"/>
        <w:rPr>
          <w:rFonts w:ascii="Calibri" w:hAnsi="Calibri" w:cs="Calibri"/>
          <w:sz w:val="24"/>
          <w:szCs w:val="24"/>
        </w:rPr>
      </w:pPr>
      <w:r w:rsidRPr="00281F11">
        <w:rPr>
          <w:rFonts w:ascii="Calibri" w:hAnsi="Calibri" w:cs="Calibri"/>
          <w:sz w:val="24"/>
          <w:szCs w:val="24"/>
        </w:rPr>
        <w:t>When negotiating or carrying out research collaborations with commercial entities, ICR researchers may have access to commercially sensitive and confidential information, it is imperative that any such information is kept confidential and not discussed or used other than is strictly necessary to carry out the research – doing otherwise may jeopardise the collaboration and place ICR in breach of its confidentiality obligations to the commercial partner. Any approach to provide such information to a third party should be declared to the Director of Business and Innovation at the ICR.</w:t>
      </w:r>
    </w:p>
    <w:p w14:paraId="7A6CD2D4" w14:textId="77777777" w:rsidR="00281F11" w:rsidRDefault="00281F11" w:rsidP="000C1688">
      <w:pPr>
        <w:divId w:val="2005937256"/>
        <w:rPr>
          <w:rFonts w:ascii="Calibri" w:hAnsi="Calibri" w:cs="Calibri"/>
          <w:sz w:val="24"/>
          <w:szCs w:val="24"/>
        </w:rPr>
      </w:pPr>
      <w:r w:rsidRPr="00281F11">
        <w:rPr>
          <w:rFonts w:ascii="Calibri" w:hAnsi="Calibri" w:cs="Calibri"/>
          <w:sz w:val="24"/>
          <w:szCs w:val="24"/>
        </w:rPr>
        <w:t xml:space="preserve">It is possible that, when the results of research collaborations are announced to the public, they may </w:t>
      </w:r>
      <w:proofErr w:type="gramStart"/>
      <w:r w:rsidRPr="00281F11">
        <w:rPr>
          <w:rFonts w:ascii="Calibri" w:hAnsi="Calibri" w:cs="Calibri"/>
          <w:sz w:val="24"/>
          <w:szCs w:val="24"/>
        </w:rPr>
        <w:t>have an effect on</w:t>
      </w:r>
      <w:proofErr w:type="gramEnd"/>
      <w:r w:rsidRPr="00281F11">
        <w:rPr>
          <w:rFonts w:ascii="Calibri" w:hAnsi="Calibri" w:cs="Calibri"/>
          <w:sz w:val="24"/>
          <w:szCs w:val="24"/>
        </w:rPr>
        <w:t xml:space="preserve"> the share price of any company who is sponsor or otherwise involved in the work. It is illegal for someone with potential access to non-public information to trade in the shares of a company based on that information before it is made public. Doing so may result in fines or even a custodial sentence. It may also be a disciplinary offence at ICR due to the adverse effect it would have on ICR's reputation. ICR researchers that have information about potential collaborations or the results of collaborative work that have not yet been publicly announced should take professional advice before trading in the shares of any company involved until the results have been publicly announced.</w:t>
      </w:r>
    </w:p>
    <w:p w14:paraId="2DEDD0EF" w14:textId="77777777" w:rsidR="00595D77" w:rsidRPr="00281F11" w:rsidRDefault="00595D77" w:rsidP="000C1688">
      <w:pPr>
        <w:divId w:val="2005937256"/>
        <w:rPr>
          <w:rFonts w:ascii="Calibri" w:hAnsi="Calibri" w:cs="Calibri"/>
          <w:sz w:val="24"/>
          <w:szCs w:val="24"/>
        </w:rPr>
      </w:pPr>
      <w:bookmarkStart w:id="14" w:name="_Hlk209099970"/>
    </w:p>
    <w:p w14:paraId="6094C11C" w14:textId="345BA559" w:rsidR="00595D77" w:rsidRDefault="00595D77" w:rsidP="000C1688">
      <w:pPr>
        <w:pStyle w:val="ListParagraph"/>
        <w:numPr>
          <w:ilvl w:val="1"/>
          <w:numId w:val="5"/>
        </w:numPr>
        <w:pBdr>
          <w:bottom w:val="single" w:sz="6" w:space="0" w:color="C9DD03"/>
        </w:pBdr>
        <w:ind w:left="567" w:hanging="567"/>
        <w:contextualSpacing w:val="0"/>
        <w:outlineLvl w:val="2"/>
        <w:divId w:val="2005937256"/>
        <w:rPr>
          <w:rFonts w:ascii="Calibri" w:hAnsi="Calibri" w:cs="Calibri"/>
          <w:b/>
          <w:bCs/>
          <w:sz w:val="24"/>
          <w:szCs w:val="24"/>
        </w:rPr>
      </w:pPr>
      <w:bookmarkStart w:id="15" w:name="_Hlk209099939"/>
      <w:r>
        <w:rPr>
          <w:rFonts w:ascii="Calibri" w:hAnsi="Calibri" w:cs="Calibri"/>
          <w:b/>
          <w:bCs/>
          <w:sz w:val="24"/>
          <w:szCs w:val="24"/>
        </w:rPr>
        <w:t>Disc</w:t>
      </w:r>
      <w:bookmarkEnd w:id="15"/>
      <w:r>
        <w:rPr>
          <w:rFonts w:ascii="Calibri" w:hAnsi="Calibri" w:cs="Calibri"/>
          <w:b/>
          <w:bCs/>
          <w:sz w:val="24"/>
          <w:szCs w:val="24"/>
        </w:rPr>
        <w:t>losure</w:t>
      </w:r>
    </w:p>
    <w:bookmarkEnd w:id="14"/>
    <w:p w14:paraId="735D1B2A" w14:textId="77777777" w:rsidR="000C1688" w:rsidRDefault="000C1688" w:rsidP="000C1688">
      <w:pPr>
        <w:rPr>
          <w:rFonts w:ascii="Calibri" w:hAnsi="Calibri" w:cs="Calibri"/>
          <w:sz w:val="24"/>
          <w:szCs w:val="24"/>
        </w:rPr>
      </w:pPr>
    </w:p>
    <w:p w14:paraId="32C76C0C" w14:textId="7E288401" w:rsidR="00291119" w:rsidRDefault="00CA6CF8" w:rsidP="000C1688">
      <w:pPr>
        <w:rPr>
          <w:rFonts w:ascii="Calibri" w:hAnsi="Calibri" w:cs="Calibri"/>
          <w:sz w:val="24"/>
          <w:szCs w:val="24"/>
        </w:rPr>
      </w:pPr>
      <w:r>
        <w:rPr>
          <w:rFonts w:ascii="Calibri" w:hAnsi="Calibri" w:cs="Calibri"/>
          <w:sz w:val="24"/>
          <w:szCs w:val="24"/>
        </w:rPr>
        <w:t xml:space="preserve">Disclosure should be made using the </w:t>
      </w:r>
      <w:r w:rsidR="001A4709">
        <w:rPr>
          <w:rFonts w:ascii="Calibri" w:hAnsi="Calibri" w:cs="Calibri"/>
          <w:sz w:val="24"/>
          <w:szCs w:val="24"/>
        </w:rPr>
        <w:t xml:space="preserve">online </w:t>
      </w:r>
      <w:r w:rsidR="004443EF" w:rsidRPr="004443EF">
        <w:rPr>
          <w:rFonts w:ascii="Calibri" w:hAnsi="Calibri" w:cs="Calibri"/>
          <w:sz w:val="24"/>
          <w:szCs w:val="24"/>
        </w:rPr>
        <w:t xml:space="preserve">“Conflict of Interest Declaration” </w:t>
      </w:r>
      <w:r w:rsidR="004443EF">
        <w:rPr>
          <w:rFonts w:ascii="Calibri" w:hAnsi="Calibri" w:cs="Calibri"/>
          <w:sz w:val="24"/>
          <w:szCs w:val="24"/>
        </w:rPr>
        <w:t xml:space="preserve">in </w:t>
      </w:r>
      <w:r w:rsidR="00DA796C">
        <w:rPr>
          <w:rFonts w:ascii="Calibri" w:hAnsi="Calibri" w:cs="Calibri"/>
          <w:sz w:val="24"/>
          <w:szCs w:val="24"/>
        </w:rPr>
        <w:t xml:space="preserve">accordance with </w:t>
      </w:r>
      <w:r w:rsidR="00A366A2">
        <w:rPr>
          <w:rFonts w:ascii="Calibri" w:hAnsi="Calibri" w:cs="Calibri"/>
          <w:sz w:val="24"/>
          <w:szCs w:val="24"/>
        </w:rPr>
        <w:t xml:space="preserve">ICR’s </w:t>
      </w:r>
      <w:hyperlink r:id="rId27" w:history="1">
        <w:r w:rsidR="00A0478D" w:rsidRPr="00A0478D">
          <w:rPr>
            <w:rStyle w:val="Hyperlink"/>
            <w:rFonts w:ascii="Calibri" w:hAnsi="Calibri" w:cs="Calibri"/>
            <w:sz w:val="24"/>
            <w:szCs w:val="24"/>
          </w:rPr>
          <w:t>Overarching Conflict of Interest Policy</w:t>
        </w:r>
      </w:hyperlink>
      <w:r w:rsidR="00940938">
        <w:rPr>
          <w:rFonts w:ascii="Calibri" w:hAnsi="Calibri" w:cs="Calibri"/>
          <w:sz w:val="24"/>
          <w:szCs w:val="24"/>
        </w:rPr>
        <w:t xml:space="preserve"> and</w:t>
      </w:r>
      <w:r w:rsidR="00966CCA">
        <w:rPr>
          <w:rFonts w:ascii="Calibri" w:hAnsi="Calibri" w:cs="Calibri"/>
          <w:sz w:val="24"/>
          <w:szCs w:val="24"/>
        </w:rPr>
        <w:t xml:space="preserve"> selecting </w:t>
      </w:r>
      <w:r w:rsidR="00C55A24">
        <w:rPr>
          <w:rFonts w:ascii="Calibri" w:hAnsi="Calibri" w:cs="Calibri"/>
          <w:sz w:val="24"/>
          <w:szCs w:val="24"/>
        </w:rPr>
        <w:t>“</w:t>
      </w:r>
      <w:r w:rsidR="00C55A24" w:rsidRPr="002B1456">
        <w:rPr>
          <w:rFonts w:ascii="Calibri" w:hAnsi="Calibri" w:cs="Calibri"/>
          <w:sz w:val="24"/>
          <w:szCs w:val="24"/>
        </w:rPr>
        <w:t>ICR Policy on Conflicts of Interest and Competing Financial Interests in Research</w:t>
      </w:r>
      <w:r w:rsidR="00940938">
        <w:rPr>
          <w:rFonts w:ascii="Calibri" w:hAnsi="Calibri" w:cs="Calibri"/>
          <w:sz w:val="24"/>
          <w:szCs w:val="24"/>
        </w:rPr>
        <w:t>” as the associated policy under which the declaration is being made</w:t>
      </w:r>
      <w:r w:rsidR="004443EF">
        <w:rPr>
          <w:rFonts w:ascii="Calibri" w:hAnsi="Calibri" w:cs="Calibri"/>
          <w:sz w:val="24"/>
          <w:szCs w:val="24"/>
        </w:rPr>
        <w:t xml:space="preserve">.  </w:t>
      </w:r>
    </w:p>
    <w:p w14:paraId="0292352E" w14:textId="3EFA79EF" w:rsidR="00B711D5" w:rsidRPr="006A5C13" w:rsidRDefault="00166C58" w:rsidP="000C1688">
      <w:pPr>
        <w:rPr>
          <w:rFonts w:ascii="Calibri" w:hAnsi="Calibri" w:cs="Calibri"/>
          <w:b/>
          <w:bCs/>
          <w:sz w:val="24"/>
          <w:szCs w:val="24"/>
        </w:rPr>
      </w:pPr>
      <w:r w:rsidRPr="00166C58">
        <w:rPr>
          <w:rFonts w:ascii="Calibri" w:hAnsi="Calibri" w:cs="Calibri"/>
          <w:sz w:val="24"/>
          <w:szCs w:val="24"/>
        </w:rPr>
        <w:t>The general rule is that disclosure should be made at the time the conflict first arises, or it is recognised that a conflict has arisen or might be perceived</w:t>
      </w:r>
      <w:r w:rsidR="009A303F">
        <w:rPr>
          <w:rFonts w:ascii="Calibri" w:hAnsi="Calibri" w:cs="Calibri"/>
          <w:sz w:val="24"/>
          <w:szCs w:val="24"/>
        </w:rPr>
        <w:t xml:space="preserve"> (whichever earliest)</w:t>
      </w:r>
      <w:r w:rsidR="00CA4628">
        <w:rPr>
          <w:rFonts w:ascii="Calibri" w:hAnsi="Calibri" w:cs="Calibri"/>
          <w:sz w:val="24"/>
          <w:szCs w:val="24"/>
        </w:rPr>
        <w:t xml:space="preserve">.  </w:t>
      </w:r>
      <w:r w:rsidR="00D1729E" w:rsidRPr="006A5C13">
        <w:rPr>
          <w:rFonts w:ascii="Calibri" w:hAnsi="Calibri" w:cs="Calibri"/>
          <w:sz w:val="24"/>
          <w:szCs w:val="24"/>
        </w:rPr>
        <w:br w:type="page"/>
      </w:r>
    </w:p>
    <w:p w14:paraId="165E891D" w14:textId="5A120903" w:rsidR="00623FA5" w:rsidRPr="00623FA5" w:rsidRDefault="00623FA5" w:rsidP="00623FA5">
      <w:pPr>
        <w:pBdr>
          <w:bottom w:val="single" w:sz="6" w:space="0" w:color="C9DD03"/>
        </w:pBdr>
        <w:spacing w:before="100" w:beforeAutospacing="1" w:after="100" w:afterAutospacing="1"/>
        <w:jc w:val="center"/>
        <w:outlineLvl w:val="2"/>
        <w:divId w:val="2005937256"/>
        <w:rPr>
          <w:b/>
          <w:bCs/>
          <w:sz w:val="50"/>
          <w:szCs w:val="50"/>
        </w:rPr>
      </w:pPr>
      <w:bookmarkStart w:id="16" w:name="_Hlk209101631"/>
      <w:r w:rsidRPr="00623FA5">
        <w:rPr>
          <w:rFonts w:eastAsia="Arial"/>
          <w:b/>
          <w:bCs/>
          <w:color w:val="C9DD03"/>
          <w:sz w:val="50"/>
          <w:szCs w:val="50"/>
        </w:rPr>
        <w:lastRenderedPageBreak/>
        <w:t xml:space="preserve">Appendix </w:t>
      </w:r>
      <w:r>
        <w:rPr>
          <w:rFonts w:eastAsia="Arial"/>
          <w:b/>
          <w:bCs/>
          <w:color w:val="C9DD03"/>
          <w:sz w:val="50"/>
          <w:szCs w:val="50"/>
        </w:rPr>
        <w:t>Two</w:t>
      </w:r>
      <w:r w:rsidRPr="00623FA5">
        <w:rPr>
          <w:rFonts w:eastAsia="Arial"/>
          <w:b/>
          <w:bCs/>
          <w:color w:val="C9DD03"/>
          <w:sz w:val="50"/>
          <w:szCs w:val="50"/>
        </w:rPr>
        <w:t>:</w:t>
      </w:r>
    </w:p>
    <w:p w14:paraId="0089F287" w14:textId="70A7FC12" w:rsidR="00FE4B8C" w:rsidRPr="00623FA5" w:rsidRDefault="00623FA5" w:rsidP="00623FA5">
      <w:pPr>
        <w:pBdr>
          <w:bottom w:val="single" w:sz="6" w:space="0" w:color="C9DD03"/>
        </w:pBdr>
        <w:spacing w:before="100" w:beforeAutospacing="1" w:after="100" w:afterAutospacing="1"/>
        <w:jc w:val="center"/>
        <w:outlineLvl w:val="2"/>
        <w:divId w:val="2005937256"/>
        <w:rPr>
          <w:b/>
          <w:bCs/>
          <w:sz w:val="50"/>
          <w:szCs w:val="50"/>
        </w:rPr>
      </w:pPr>
      <w:r w:rsidRPr="00623FA5">
        <w:t xml:space="preserve"> </w:t>
      </w:r>
      <w:r w:rsidRPr="00623FA5">
        <w:rPr>
          <w:rFonts w:eastAsia="Arial"/>
          <w:b/>
          <w:bCs/>
          <w:color w:val="C9DD03"/>
          <w:sz w:val="50"/>
          <w:szCs w:val="50"/>
        </w:rPr>
        <w:t>Declaration in Research Publications</w:t>
      </w:r>
    </w:p>
    <w:p w14:paraId="2A03DE2F" w14:textId="77777777" w:rsidR="00EF2AE6" w:rsidRDefault="003C0BA5" w:rsidP="000C1688">
      <w:pPr>
        <w:pStyle w:val="NormalWeb"/>
        <w:spacing w:before="0" w:beforeAutospacing="0" w:after="0" w:afterAutospacing="0"/>
        <w:divId w:val="2005937256"/>
        <w:rPr>
          <w:rFonts w:ascii="Calibri" w:hAnsi="Calibri" w:cs="Calibri"/>
          <w:sz w:val="24"/>
          <w:szCs w:val="24"/>
        </w:rPr>
      </w:pPr>
      <w:bookmarkStart w:id="17" w:name="_Hlk200016897"/>
      <w:bookmarkEnd w:id="16"/>
      <w:r w:rsidRPr="006A5C13">
        <w:rPr>
          <w:rFonts w:ascii="Calibri" w:hAnsi="Calibri" w:cs="Calibri"/>
          <w:sz w:val="24"/>
          <w:szCs w:val="24"/>
        </w:rPr>
        <w:t xml:space="preserve">Competing interests in research are those that could influence the objectivity and impartiality with which research is conducted or results reported or interpreted. </w:t>
      </w:r>
    </w:p>
    <w:p w14:paraId="78BE9A03" w14:textId="56EFD40D" w:rsidR="00076D01" w:rsidRDefault="003C0BA5" w:rsidP="000C1688">
      <w:pPr>
        <w:pStyle w:val="NormalWeb"/>
        <w:spacing w:before="0" w:beforeAutospacing="0" w:after="0" w:afterAutospacing="0"/>
        <w:divId w:val="2005937256"/>
        <w:rPr>
          <w:rFonts w:ascii="Calibri" w:hAnsi="Calibri" w:cs="Calibri"/>
          <w:sz w:val="24"/>
          <w:szCs w:val="24"/>
        </w:rPr>
      </w:pPr>
      <w:r w:rsidRPr="00331BAA">
        <w:rPr>
          <w:rFonts w:ascii="Calibri" w:hAnsi="Calibri" w:cs="Calibri"/>
          <w:b/>
          <w:bCs/>
          <w:sz w:val="24"/>
          <w:szCs w:val="24"/>
        </w:rPr>
        <w:t xml:space="preserve">Any personal political, financial or other interests should be declared in a </w:t>
      </w:r>
      <w:r w:rsidR="000F2D62">
        <w:rPr>
          <w:rFonts w:ascii="Calibri" w:hAnsi="Calibri" w:cs="Calibri"/>
          <w:b/>
          <w:bCs/>
          <w:sz w:val="24"/>
          <w:szCs w:val="24"/>
        </w:rPr>
        <w:t>R</w:t>
      </w:r>
      <w:r w:rsidRPr="00331BAA">
        <w:rPr>
          <w:rFonts w:ascii="Calibri" w:hAnsi="Calibri" w:cs="Calibri"/>
          <w:b/>
          <w:bCs/>
          <w:sz w:val="24"/>
          <w:szCs w:val="24"/>
        </w:rPr>
        <w:t xml:space="preserve">esearch </w:t>
      </w:r>
      <w:r w:rsidR="000F2D62">
        <w:rPr>
          <w:rFonts w:ascii="Calibri" w:hAnsi="Calibri" w:cs="Calibri"/>
          <w:b/>
          <w:bCs/>
          <w:sz w:val="24"/>
          <w:szCs w:val="24"/>
        </w:rPr>
        <w:t>P</w:t>
      </w:r>
      <w:r w:rsidRPr="00331BAA">
        <w:rPr>
          <w:rFonts w:ascii="Calibri" w:hAnsi="Calibri" w:cs="Calibri"/>
          <w:b/>
          <w:bCs/>
          <w:sz w:val="24"/>
          <w:szCs w:val="24"/>
        </w:rPr>
        <w:t>ublication if circumstances are such that any undeclared interests could embarrass the author and/or ICR were they to become publicly known either during the research or after the results of the research are published.</w:t>
      </w:r>
      <w:r w:rsidRPr="006A5C13">
        <w:rPr>
          <w:rFonts w:ascii="Calibri" w:hAnsi="Calibri" w:cs="Calibri"/>
          <w:sz w:val="24"/>
          <w:szCs w:val="24"/>
        </w:rPr>
        <w:t xml:space="preserve"> </w:t>
      </w:r>
      <w:r w:rsidR="00707A28">
        <w:rPr>
          <w:rFonts w:ascii="Calibri" w:hAnsi="Calibri" w:cs="Calibri"/>
          <w:sz w:val="24"/>
          <w:szCs w:val="24"/>
        </w:rPr>
        <w:t xml:space="preserve">  </w:t>
      </w:r>
      <w:r w:rsidR="00102299">
        <w:rPr>
          <w:rFonts w:ascii="Calibri" w:hAnsi="Calibri" w:cs="Calibri"/>
          <w:sz w:val="24"/>
          <w:szCs w:val="24"/>
        </w:rPr>
        <w:t>Examples of t</w:t>
      </w:r>
      <w:r w:rsidR="00102299" w:rsidRPr="00102299">
        <w:rPr>
          <w:rFonts w:ascii="Calibri" w:hAnsi="Calibri" w:cs="Calibri"/>
          <w:sz w:val="24"/>
          <w:szCs w:val="24"/>
        </w:rPr>
        <w:t>ypes of competing interest</w:t>
      </w:r>
      <w:r w:rsidR="00102299">
        <w:rPr>
          <w:rFonts w:ascii="Calibri" w:hAnsi="Calibri" w:cs="Calibri"/>
          <w:sz w:val="24"/>
          <w:szCs w:val="24"/>
        </w:rPr>
        <w:t>s</w:t>
      </w:r>
      <w:r w:rsidR="00102299" w:rsidRPr="00102299">
        <w:rPr>
          <w:rFonts w:ascii="Calibri" w:hAnsi="Calibri" w:cs="Calibri"/>
          <w:sz w:val="24"/>
          <w:szCs w:val="24"/>
        </w:rPr>
        <w:t xml:space="preserve"> that should be declared</w:t>
      </w:r>
      <w:r w:rsidR="00102299">
        <w:rPr>
          <w:rFonts w:ascii="Calibri" w:hAnsi="Calibri" w:cs="Calibri"/>
          <w:sz w:val="24"/>
          <w:szCs w:val="24"/>
        </w:rPr>
        <w:t xml:space="preserve"> </w:t>
      </w:r>
      <w:r w:rsidR="003440EF">
        <w:rPr>
          <w:rFonts w:ascii="Calibri" w:hAnsi="Calibri" w:cs="Calibri"/>
          <w:sz w:val="24"/>
          <w:szCs w:val="24"/>
        </w:rPr>
        <w:t xml:space="preserve">in a Research Publication </w:t>
      </w:r>
      <w:r w:rsidR="00102299">
        <w:rPr>
          <w:rFonts w:ascii="Calibri" w:hAnsi="Calibri" w:cs="Calibri"/>
          <w:sz w:val="24"/>
          <w:szCs w:val="24"/>
        </w:rPr>
        <w:t xml:space="preserve">are set out in section </w:t>
      </w:r>
      <w:r w:rsidR="002D1A4E">
        <w:rPr>
          <w:rFonts w:ascii="Calibri" w:hAnsi="Calibri" w:cs="Calibri"/>
          <w:sz w:val="24"/>
          <w:szCs w:val="24"/>
        </w:rPr>
        <w:t>1 below.</w:t>
      </w:r>
    </w:p>
    <w:p w14:paraId="2B335A31" w14:textId="1BDA0CE6" w:rsidR="00FE4B8C" w:rsidRPr="00076D01" w:rsidRDefault="00707A28" w:rsidP="000C1688">
      <w:pPr>
        <w:pStyle w:val="NormalWeb"/>
        <w:spacing w:before="0" w:beforeAutospacing="0" w:after="0" w:afterAutospacing="0"/>
        <w:divId w:val="2005937256"/>
        <w:rPr>
          <w:rFonts w:ascii="Calibri" w:hAnsi="Calibri" w:cs="Calibri"/>
          <w:b/>
          <w:bCs/>
          <w:sz w:val="24"/>
          <w:szCs w:val="24"/>
        </w:rPr>
      </w:pPr>
      <w:r w:rsidRPr="00076D01">
        <w:rPr>
          <w:rFonts w:ascii="Calibri" w:hAnsi="Calibri" w:cs="Calibri"/>
          <w:b/>
          <w:bCs/>
          <w:sz w:val="24"/>
          <w:szCs w:val="24"/>
        </w:rPr>
        <w:t xml:space="preserve">Such interests, if they present a Conflict of Interest, should also be declared </w:t>
      </w:r>
      <w:r w:rsidR="00AF5D22">
        <w:rPr>
          <w:rFonts w:ascii="Calibri" w:hAnsi="Calibri" w:cs="Calibri"/>
          <w:b/>
          <w:bCs/>
          <w:sz w:val="24"/>
          <w:szCs w:val="24"/>
        </w:rPr>
        <w:t xml:space="preserve">internally </w:t>
      </w:r>
      <w:r w:rsidRPr="00076D01">
        <w:rPr>
          <w:rFonts w:ascii="Calibri" w:hAnsi="Calibri" w:cs="Calibri"/>
          <w:b/>
          <w:bCs/>
          <w:sz w:val="24"/>
          <w:szCs w:val="24"/>
        </w:rPr>
        <w:t xml:space="preserve">under ICR’s </w:t>
      </w:r>
      <w:hyperlink r:id="rId28" w:history="1">
        <w:r w:rsidRPr="00CD438C">
          <w:rPr>
            <w:rStyle w:val="Hyperlink"/>
            <w:rFonts w:ascii="Calibri" w:hAnsi="Calibri" w:cs="Calibri"/>
            <w:b/>
            <w:bCs/>
            <w:sz w:val="24"/>
            <w:szCs w:val="24"/>
          </w:rPr>
          <w:t>Overarching Conflict of Interest P</w:t>
        </w:r>
        <w:r w:rsidR="00267F0D" w:rsidRPr="00CD438C">
          <w:rPr>
            <w:rStyle w:val="Hyperlink"/>
            <w:rFonts w:ascii="Calibri" w:hAnsi="Calibri" w:cs="Calibri"/>
            <w:b/>
            <w:bCs/>
            <w:sz w:val="24"/>
            <w:szCs w:val="24"/>
          </w:rPr>
          <w:t>rocedure</w:t>
        </w:r>
      </w:hyperlink>
      <w:r w:rsidRPr="00076D01">
        <w:rPr>
          <w:rFonts w:ascii="Calibri" w:hAnsi="Calibri" w:cs="Calibri"/>
          <w:b/>
          <w:bCs/>
          <w:sz w:val="24"/>
          <w:szCs w:val="24"/>
        </w:rPr>
        <w:t>.</w:t>
      </w:r>
    </w:p>
    <w:p w14:paraId="6C17C19F" w14:textId="38EE6162" w:rsidR="00FE4B8C" w:rsidRDefault="003C0BA5" w:rsidP="000C1688">
      <w:pPr>
        <w:pStyle w:val="NormalWeb"/>
        <w:spacing w:before="0" w:beforeAutospacing="0" w:after="0" w:afterAutospacing="0"/>
        <w:divId w:val="2005937256"/>
        <w:rPr>
          <w:rFonts w:ascii="Calibri" w:hAnsi="Calibri" w:cs="Calibri"/>
          <w:sz w:val="24"/>
          <w:szCs w:val="24"/>
        </w:rPr>
      </w:pPr>
      <w:r w:rsidRPr="006A5C13">
        <w:rPr>
          <w:rFonts w:ascii="Calibri" w:hAnsi="Calibri" w:cs="Calibri"/>
          <w:sz w:val="24"/>
          <w:szCs w:val="24"/>
        </w:rPr>
        <w:t xml:space="preserve">For the purposes of this policy, </w:t>
      </w:r>
      <w:r w:rsidR="00F3589E">
        <w:rPr>
          <w:rFonts w:ascii="Calibri" w:hAnsi="Calibri" w:cs="Calibri"/>
          <w:sz w:val="24"/>
          <w:szCs w:val="24"/>
        </w:rPr>
        <w:t>R</w:t>
      </w:r>
      <w:r w:rsidRPr="006A5C13">
        <w:rPr>
          <w:rFonts w:ascii="Calibri" w:hAnsi="Calibri" w:cs="Calibri"/>
          <w:sz w:val="24"/>
          <w:szCs w:val="24"/>
        </w:rPr>
        <w:t xml:space="preserve">esearch </w:t>
      </w:r>
      <w:r w:rsidR="00CF6732">
        <w:rPr>
          <w:rFonts w:ascii="Calibri" w:hAnsi="Calibri" w:cs="Calibri"/>
          <w:sz w:val="24"/>
          <w:szCs w:val="24"/>
        </w:rPr>
        <w:t xml:space="preserve">Publication </w:t>
      </w:r>
      <w:r w:rsidRPr="006A5C13">
        <w:rPr>
          <w:rFonts w:ascii="Calibri" w:hAnsi="Calibri" w:cs="Calibri"/>
          <w:sz w:val="24"/>
          <w:szCs w:val="24"/>
        </w:rPr>
        <w:t xml:space="preserve">includes papers, articles, reviews, conference presentations and book chapters. It does not include conference abstracts unless declaration is required by the conference organisers. </w:t>
      </w:r>
    </w:p>
    <w:p w14:paraId="222EAAB3" w14:textId="77777777" w:rsidR="00314FA4" w:rsidRPr="00281F11" w:rsidRDefault="00314FA4" w:rsidP="000C1688">
      <w:pPr>
        <w:divId w:val="2005937256"/>
        <w:rPr>
          <w:rFonts w:ascii="Calibri" w:hAnsi="Calibri" w:cs="Calibri"/>
          <w:sz w:val="24"/>
          <w:szCs w:val="24"/>
        </w:rPr>
      </w:pPr>
      <w:bookmarkStart w:id="18" w:name="_Hlk209101808"/>
      <w:bookmarkStart w:id="19" w:name="_Hlk209101845"/>
    </w:p>
    <w:p w14:paraId="7357613A" w14:textId="11E0F8D1" w:rsidR="00314FA4" w:rsidRDefault="00314FA4" w:rsidP="000C1688">
      <w:pPr>
        <w:pStyle w:val="ListParagraph"/>
        <w:numPr>
          <w:ilvl w:val="1"/>
          <w:numId w:val="48"/>
        </w:numPr>
        <w:pBdr>
          <w:bottom w:val="single" w:sz="6" w:space="0" w:color="C9DD03"/>
        </w:pBdr>
        <w:ind w:left="567" w:hanging="567"/>
        <w:contextualSpacing w:val="0"/>
        <w:outlineLvl w:val="2"/>
        <w:divId w:val="2005937256"/>
        <w:rPr>
          <w:rFonts w:ascii="Calibri" w:hAnsi="Calibri" w:cs="Calibri"/>
          <w:b/>
          <w:bCs/>
          <w:sz w:val="24"/>
          <w:szCs w:val="24"/>
        </w:rPr>
      </w:pPr>
      <w:r>
        <w:rPr>
          <w:rFonts w:ascii="Calibri" w:hAnsi="Calibri" w:cs="Calibri"/>
          <w:b/>
          <w:bCs/>
          <w:sz w:val="24"/>
          <w:szCs w:val="24"/>
        </w:rPr>
        <w:t xml:space="preserve">Examples </w:t>
      </w:r>
      <w:bookmarkEnd w:id="18"/>
      <w:r>
        <w:rPr>
          <w:rFonts w:ascii="Calibri" w:hAnsi="Calibri" w:cs="Calibri"/>
          <w:b/>
          <w:bCs/>
          <w:sz w:val="24"/>
          <w:szCs w:val="24"/>
        </w:rPr>
        <w:t>of competing interest that should be declared in Research Publications</w:t>
      </w:r>
    </w:p>
    <w:bookmarkEnd w:id="17"/>
    <w:bookmarkEnd w:id="19"/>
    <w:p w14:paraId="4A1B7F20" w14:textId="6EF6E3F2" w:rsidR="00573438" w:rsidRDefault="00E17446" w:rsidP="000C1688">
      <w:pPr>
        <w:pStyle w:val="NormalWeb"/>
        <w:spacing w:before="0" w:beforeAutospacing="0" w:after="0" w:afterAutospacing="0"/>
        <w:divId w:val="2005937256"/>
        <w:rPr>
          <w:rFonts w:ascii="Calibri" w:hAnsi="Calibri" w:cs="Calibri"/>
          <w:sz w:val="24"/>
          <w:szCs w:val="24"/>
        </w:rPr>
      </w:pPr>
      <w:r w:rsidRPr="006A5C13">
        <w:rPr>
          <w:rFonts w:ascii="Calibri" w:hAnsi="Calibri" w:cs="Calibri"/>
          <w:sz w:val="24"/>
          <w:szCs w:val="24"/>
        </w:rPr>
        <w:t xml:space="preserve">Examples of competing interests which should be declared </w:t>
      </w:r>
      <w:r w:rsidR="00076D01">
        <w:rPr>
          <w:rFonts w:ascii="Calibri" w:hAnsi="Calibri" w:cs="Calibri"/>
          <w:sz w:val="24"/>
          <w:szCs w:val="24"/>
        </w:rPr>
        <w:t>in Research Publications</w:t>
      </w:r>
      <w:r w:rsidR="00380CB0" w:rsidRPr="006A5C13">
        <w:rPr>
          <w:rFonts w:ascii="Calibri" w:hAnsi="Calibri" w:cs="Calibri"/>
          <w:sz w:val="24"/>
          <w:szCs w:val="24"/>
        </w:rPr>
        <w:t xml:space="preserve"> </w:t>
      </w:r>
      <w:r w:rsidRPr="006A5C13">
        <w:rPr>
          <w:rFonts w:ascii="Calibri" w:hAnsi="Calibri" w:cs="Calibri"/>
          <w:sz w:val="24"/>
          <w:szCs w:val="24"/>
        </w:rPr>
        <w:t>might include any of the following:</w:t>
      </w:r>
    </w:p>
    <w:p w14:paraId="5CF2AA97" w14:textId="77777777" w:rsidR="003C1C98" w:rsidRDefault="003C0BA5" w:rsidP="000C1688">
      <w:pPr>
        <w:pStyle w:val="NormalWeb"/>
        <w:numPr>
          <w:ilvl w:val="1"/>
          <w:numId w:val="33"/>
        </w:numPr>
        <w:spacing w:before="0" w:beforeAutospacing="0" w:after="0" w:afterAutospacing="0"/>
        <w:ind w:left="1134" w:hanging="567"/>
        <w:divId w:val="2005937256"/>
        <w:rPr>
          <w:rFonts w:ascii="Calibri" w:hAnsi="Calibri" w:cs="Calibri"/>
          <w:sz w:val="24"/>
          <w:szCs w:val="24"/>
        </w:rPr>
      </w:pPr>
      <w:r w:rsidRPr="006A5C13">
        <w:rPr>
          <w:rStyle w:val="Strong"/>
          <w:rFonts w:ascii="Calibri" w:hAnsi="Calibri" w:cs="Calibri"/>
          <w:sz w:val="24"/>
          <w:szCs w:val="24"/>
          <w:u w:val="single"/>
        </w:rPr>
        <w:t>Funding</w:t>
      </w:r>
      <w:r w:rsidRPr="006A5C13">
        <w:rPr>
          <w:rFonts w:ascii="Calibri" w:hAnsi="Calibri" w:cs="Calibri"/>
          <w:sz w:val="24"/>
          <w:szCs w:val="24"/>
        </w:rPr>
        <w:br/>
      </w:r>
      <w:r w:rsidRPr="006A5C13">
        <w:rPr>
          <w:rFonts w:ascii="Calibri" w:hAnsi="Calibri" w:cs="Calibri"/>
          <w:sz w:val="24"/>
          <w:szCs w:val="24"/>
        </w:rPr>
        <w:br/>
        <w:t>Research support of any value (including salaries, equipment, supplies, reimbursement for attending symposia, and other expenses) by organisations that may gain financially through the publication of the results of research.</w:t>
      </w:r>
    </w:p>
    <w:p w14:paraId="37CFBAF6" w14:textId="77777777" w:rsidR="000F3964" w:rsidRDefault="003C0BA5" w:rsidP="000C1688">
      <w:pPr>
        <w:pStyle w:val="NormalWeb"/>
        <w:numPr>
          <w:ilvl w:val="1"/>
          <w:numId w:val="33"/>
        </w:numPr>
        <w:spacing w:before="0" w:beforeAutospacing="0" w:after="0" w:afterAutospacing="0"/>
        <w:ind w:left="1134" w:hanging="567"/>
        <w:divId w:val="2005937256"/>
        <w:rPr>
          <w:rFonts w:ascii="Calibri" w:hAnsi="Calibri" w:cs="Calibri"/>
          <w:sz w:val="24"/>
          <w:szCs w:val="24"/>
        </w:rPr>
      </w:pPr>
      <w:r w:rsidRPr="006A5C13">
        <w:rPr>
          <w:rStyle w:val="Strong"/>
          <w:rFonts w:ascii="Calibri" w:hAnsi="Calibri" w:cs="Calibri"/>
          <w:sz w:val="24"/>
          <w:szCs w:val="24"/>
          <w:u w:val="single"/>
        </w:rPr>
        <w:t>ICR Interests</w:t>
      </w:r>
      <w:r w:rsidRPr="006A5C13">
        <w:rPr>
          <w:rFonts w:ascii="Calibri" w:hAnsi="Calibri" w:cs="Calibri"/>
          <w:sz w:val="24"/>
          <w:szCs w:val="24"/>
        </w:rPr>
        <w:br/>
      </w:r>
      <w:r w:rsidRPr="006A5C13">
        <w:rPr>
          <w:rFonts w:ascii="Calibri" w:hAnsi="Calibri" w:cs="Calibri"/>
          <w:sz w:val="24"/>
          <w:szCs w:val="24"/>
        </w:rPr>
        <w:br/>
        <w:t>Where ICR has an interest in a company that may gain financially through the publication of the results of research (this would be principally through shareholdings in start-up companies) and where ICR has a financial interest in a product that may be increased in value through the publication of the results of research.  The Business and Innovation Office maintains a list of start-up companies, companies and products in which the ICR has an interest.</w:t>
      </w:r>
    </w:p>
    <w:p w14:paraId="59AD0720" w14:textId="77777777" w:rsidR="000F3964" w:rsidRDefault="003C0BA5" w:rsidP="000C1688">
      <w:pPr>
        <w:pStyle w:val="NormalWeb"/>
        <w:numPr>
          <w:ilvl w:val="1"/>
          <w:numId w:val="33"/>
        </w:numPr>
        <w:spacing w:before="0" w:beforeAutospacing="0" w:after="0" w:afterAutospacing="0"/>
        <w:ind w:left="1134" w:hanging="567"/>
        <w:divId w:val="2005937256"/>
        <w:rPr>
          <w:rFonts w:ascii="Calibri" w:hAnsi="Calibri" w:cs="Calibri"/>
          <w:sz w:val="24"/>
          <w:szCs w:val="24"/>
        </w:rPr>
      </w:pPr>
      <w:r w:rsidRPr="000F3964">
        <w:rPr>
          <w:rStyle w:val="Strong"/>
          <w:rFonts w:ascii="Calibri" w:hAnsi="Calibri" w:cs="Calibri"/>
          <w:sz w:val="24"/>
          <w:szCs w:val="24"/>
          <w:u w:val="single"/>
        </w:rPr>
        <w:t>Employment</w:t>
      </w:r>
      <w:r w:rsidRPr="000F3964">
        <w:rPr>
          <w:rFonts w:ascii="Calibri" w:hAnsi="Calibri" w:cs="Calibri"/>
          <w:sz w:val="24"/>
          <w:szCs w:val="24"/>
        </w:rPr>
        <w:br/>
      </w:r>
      <w:r w:rsidRPr="000F3964">
        <w:rPr>
          <w:rFonts w:ascii="Calibri" w:hAnsi="Calibri" w:cs="Calibri"/>
          <w:sz w:val="24"/>
          <w:szCs w:val="24"/>
        </w:rPr>
        <w:br/>
        <w:t>Recent (that is, while engaged in the research project), present or anticipated employment by any organisation that may gain financially through the publication of the research.</w:t>
      </w:r>
    </w:p>
    <w:p w14:paraId="41A4C241" w14:textId="77777777" w:rsidR="00E16406" w:rsidRDefault="00E16406" w:rsidP="000C1688">
      <w:pPr>
        <w:rPr>
          <w:rStyle w:val="Strong"/>
          <w:rFonts w:ascii="Calibri" w:hAnsi="Calibri" w:cs="Calibri"/>
          <w:sz w:val="24"/>
          <w:szCs w:val="24"/>
          <w:u w:val="single"/>
        </w:rPr>
      </w:pPr>
      <w:r>
        <w:rPr>
          <w:rStyle w:val="Strong"/>
          <w:rFonts w:ascii="Calibri" w:hAnsi="Calibri" w:cs="Calibri"/>
          <w:sz w:val="24"/>
          <w:szCs w:val="24"/>
          <w:u w:val="single"/>
        </w:rPr>
        <w:br w:type="page"/>
      </w:r>
    </w:p>
    <w:p w14:paraId="7DBAB029" w14:textId="785A776E" w:rsidR="009A1243" w:rsidRPr="009A1243" w:rsidRDefault="003C0BA5" w:rsidP="000C1688">
      <w:pPr>
        <w:pStyle w:val="NormalWeb"/>
        <w:numPr>
          <w:ilvl w:val="1"/>
          <w:numId w:val="33"/>
        </w:numPr>
        <w:spacing w:before="0" w:beforeAutospacing="0" w:after="0" w:afterAutospacing="0"/>
        <w:ind w:left="1134" w:hanging="567"/>
        <w:divId w:val="2005937256"/>
        <w:rPr>
          <w:rStyle w:val="Strong"/>
          <w:rFonts w:ascii="Calibri" w:hAnsi="Calibri" w:cs="Calibri"/>
          <w:b w:val="0"/>
          <w:bCs w:val="0"/>
          <w:sz w:val="24"/>
          <w:szCs w:val="24"/>
        </w:rPr>
      </w:pPr>
      <w:r w:rsidRPr="000F3964">
        <w:rPr>
          <w:rStyle w:val="Strong"/>
          <w:rFonts w:ascii="Calibri" w:hAnsi="Calibri" w:cs="Calibri"/>
          <w:sz w:val="24"/>
          <w:szCs w:val="24"/>
          <w:u w:val="single"/>
        </w:rPr>
        <w:lastRenderedPageBreak/>
        <w:t>Personal financial interests</w:t>
      </w:r>
    </w:p>
    <w:p w14:paraId="08976235" w14:textId="77777777" w:rsidR="009A1243" w:rsidRDefault="003C0BA5" w:rsidP="000C1688">
      <w:pPr>
        <w:pStyle w:val="NormalWeb"/>
        <w:numPr>
          <w:ilvl w:val="2"/>
          <w:numId w:val="33"/>
        </w:numPr>
        <w:spacing w:before="0" w:beforeAutospacing="0" w:after="0" w:afterAutospacing="0"/>
        <w:divId w:val="2005937256"/>
        <w:rPr>
          <w:rFonts w:ascii="Calibri" w:hAnsi="Calibri" w:cs="Calibri"/>
          <w:sz w:val="24"/>
          <w:szCs w:val="24"/>
        </w:rPr>
      </w:pPr>
      <w:r w:rsidRPr="009A1243">
        <w:rPr>
          <w:rFonts w:ascii="Calibri" w:hAnsi="Calibri" w:cs="Calibri"/>
          <w:sz w:val="24"/>
          <w:szCs w:val="24"/>
        </w:rPr>
        <w:t xml:space="preserve">stocks or shares in companies that may gain financially through publication (excluding shareholdings in pooled funds such as unit trusts unless they are specific to the operations of ICR or provide a benefit to ICR). </w:t>
      </w:r>
    </w:p>
    <w:p w14:paraId="31707445" w14:textId="1E655E58" w:rsidR="009A1243" w:rsidRDefault="003C0BA5" w:rsidP="000C1688">
      <w:pPr>
        <w:pStyle w:val="NormalWeb"/>
        <w:numPr>
          <w:ilvl w:val="2"/>
          <w:numId w:val="33"/>
        </w:numPr>
        <w:spacing w:before="0" w:beforeAutospacing="0" w:after="0" w:afterAutospacing="0"/>
        <w:divId w:val="2005937256"/>
        <w:rPr>
          <w:rFonts w:ascii="Calibri" w:hAnsi="Calibri" w:cs="Calibri"/>
          <w:sz w:val="24"/>
          <w:szCs w:val="24"/>
        </w:rPr>
      </w:pPr>
      <w:r w:rsidRPr="009A1243">
        <w:rPr>
          <w:rFonts w:ascii="Calibri" w:hAnsi="Calibri" w:cs="Calibri"/>
          <w:sz w:val="24"/>
          <w:szCs w:val="24"/>
        </w:rPr>
        <w:t xml:space="preserve">consultation fees or other forms of remuneration (such as payment as a Board Director or advisor) from organisations that may gain financially through the publication of research results perhaps because the organisation owns patents or patent applications whose value may be affected by publication.  </w:t>
      </w:r>
      <w:r w:rsidR="00DE09CB">
        <w:rPr>
          <w:rFonts w:ascii="Calibri" w:hAnsi="Calibri" w:cs="Calibri"/>
          <w:sz w:val="24"/>
          <w:szCs w:val="24"/>
        </w:rPr>
        <w:t>Such c</w:t>
      </w:r>
      <w:r w:rsidRPr="009A1243">
        <w:rPr>
          <w:rFonts w:ascii="Calibri" w:hAnsi="Calibri" w:cs="Calibri"/>
          <w:sz w:val="24"/>
          <w:szCs w:val="24"/>
        </w:rPr>
        <w:t>onsultancy agreements should be declared as a</w:t>
      </w:r>
      <w:r w:rsidR="0021577E">
        <w:rPr>
          <w:rFonts w:ascii="Calibri" w:hAnsi="Calibri" w:cs="Calibri"/>
          <w:sz w:val="24"/>
          <w:szCs w:val="24"/>
        </w:rPr>
        <w:t xml:space="preserve"> Conflict of</w:t>
      </w:r>
      <w:r w:rsidRPr="009A1243">
        <w:rPr>
          <w:rFonts w:ascii="Calibri" w:hAnsi="Calibri" w:cs="Calibri"/>
          <w:sz w:val="24"/>
          <w:szCs w:val="24"/>
        </w:rPr>
        <w:t xml:space="preserve"> </w:t>
      </w:r>
      <w:r w:rsidR="0021577E">
        <w:rPr>
          <w:rFonts w:ascii="Calibri" w:hAnsi="Calibri" w:cs="Calibri"/>
          <w:sz w:val="24"/>
          <w:szCs w:val="24"/>
        </w:rPr>
        <w:t>I</w:t>
      </w:r>
      <w:r w:rsidRPr="009A1243">
        <w:rPr>
          <w:rFonts w:ascii="Calibri" w:hAnsi="Calibri" w:cs="Calibri"/>
          <w:sz w:val="24"/>
          <w:szCs w:val="24"/>
        </w:rPr>
        <w:t>nterest even if the consultant does not take personal payment for the consultancy but receives payment in kind, such as the benefit of travel to conferences, and consultancy agreements should also be declared even if the consultant puts the payment in a discretionary budget.</w:t>
      </w:r>
    </w:p>
    <w:p w14:paraId="31809C99" w14:textId="77777777" w:rsidR="00804D2A" w:rsidRDefault="003C0BA5" w:rsidP="000C1688">
      <w:pPr>
        <w:pStyle w:val="NormalWeb"/>
        <w:numPr>
          <w:ilvl w:val="2"/>
          <w:numId w:val="33"/>
        </w:numPr>
        <w:spacing w:before="0" w:beforeAutospacing="0" w:after="0" w:afterAutospacing="0"/>
        <w:divId w:val="2005937256"/>
        <w:rPr>
          <w:rFonts w:ascii="Calibri" w:hAnsi="Calibri" w:cs="Calibri"/>
          <w:sz w:val="24"/>
          <w:szCs w:val="24"/>
        </w:rPr>
      </w:pPr>
      <w:r w:rsidRPr="009A1243">
        <w:rPr>
          <w:rFonts w:ascii="Calibri" w:hAnsi="Calibri" w:cs="Calibri"/>
          <w:sz w:val="24"/>
          <w:szCs w:val="24"/>
        </w:rPr>
        <w:t xml:space="preserve">payments to the individual via ICR's </w:t>
      </w:r>
      <w:hyperlink r:id="rId29" w:history="1">
        <w:r w:rsidRPr="009A1243">
          <w:rPr>
            <w:rStyle w:val="Hyperlink"/>
            <w:rFonts w:ascii="Calibri" w:hAnsi="Calibri" w:cs="Calibri"/>
            <w:sz w:val="24"/>
            <w:szCs w:val="24"/>
          </w:rPr>
          <w:t>Rewards to Discoverers Scheme</w:t>
        </w:r>
      </w:hyperlink>
      <w:r w:rsidRPr="009A1243">
        <w:rPr>
          <w:rFonts w:ascii="Calibri" w:hAnsi="Calibri" w:cs="Calibri"/>
          <w:sz w:val="24"/>
          <w:szCs w:val="24"/>
        </w:rPr>
        <w:t xml:space="preserve">, whether or not these payments are put in a discretionary budget,  that may be increased because the financial return on that invention is increased by publication. </w:t>
      </w:r>
    </w:p>
    <w:p w14:paraId="401E9EE2" w14:textId="77777777" w:rsidR="000F39CF" w:rsidRPr="00281F11" w:rsidRDefault="000F39CF" w:rsidP="000C1688">
      <w:pPr>
        <w:divId w:val="2005937256"/>
        <w:rPr>
          <w:rFonts w:ascii="Calibri" w:hAnsi="Calibri" w:cs="Calibri"/>
          <w:sz w:val="24"/>
          <w:szCs w:val="24"/>
        </w:rPr>
      </w:pPr>
      <w:bookmarkStart w:id="20" w:name="_Hlk209102010"/>
    </w:p>
    <w:p w14:paraId="71C21DDD" w14:textId="4C468A4F" w:rsidR="000F39CF" w:rsidRDefault="000F39CF" w:rsidP="000C1688">
      <w:pPr>
        <w:pStyle w:val="ListParagraph"/>
        <w:numPr>
          <w:ilvl w:val="1"/>
          <w:numId w:val="48"/>
        </w:numPr>
        <w:pBdr>
          <w:bottom w:val="single" w:sz="6" w:space="0" w:color="C9DD03"/>
        </w:pBdr>
        <w:ind w:left="567" w:hanging="567"/>
        <w:contextualSpacing w:val="0"/>
        <w:outlineLvl w:val="2"/>
        <w:divId w:val="2005937256"/>
        <w:rPr>
          <w:rFonts w:ascii="Calibri" w:hAnsi="Calibri" w:cs="Calibri"/>
          <w:b/>
          <w:bCs/>
          <w:sz w:val="24"/>
          <w:szCs w:val="24"/>
        </w:rPr>
      </w:pPr>
      <w:r>
        <w:rPr>
          <w:rFonts w:ascii="Calibri" w:hAnsi="Calibri" w:cs="Calibri"/>
          <w:b/>
          <w:bCs/>
          <w:sz w:val="24"/>
          <w:szCs w:val="24"/>
        </w:rPr>
        <w:t>Statement of Disclosure in Research Publications</w:t>
      </w:r>
    </w:p>
    <w:bookmarkEnd w:id="20"/>
    <w:p w14:paraId="59B3B975" w14:textId="1C721425" w:rsidR="00FF5090" w:rsidRDefault="00A806EE" w:rsidP="000C1688">
      <w:pPr>
        <w:pStyle w:val="NormalWeb"/>
        <w:spacing w:before="0" w:beforeAutospacing="0" w:after="0" w:afterAutospacing="0"/>
        <w:divId w:val="2005937256"/>
        <w:rPr>
          <w:rFonts w:ascii="Calibri" w:hAnsi="Calibri" w:cs="Calibri"/>
          <w:sz w:val="24"/>
          <w:szCs w:val="24"/>
        </w:rPr>
      </w:pPr>
      <w:r>
        <w:rPr>
          <w:rFonts w:ascii="Calibri" w:hAnsi="Calibri" w:cs="Calibri"/>
          <w:sz w:val="24"/>
          <w:szCs w:val="24"/>
        </w:rPr>
        <w:t xml:space="preserve">ICR </w:t>
      </w:r>
      <w:r w:rsidR="00152FAC">
        <w:rPr>
          <w:rFonts w:ascii="Calibri" w:hAnsi="Calibri" w:cs="Calibri"/>
          <w:sz w:val="24"/>
          <w:szCs w:val="24"/>
        </w:rPr>
        <w:t>Persons</w:t>
      </w:r>
      <w:r>
        <w:rPr>
          <w:rFonts w:ascii="Calibri" w:hAnsi="Calibri" w:cs="Calibri"/>
          <w:sz w:val="24"/>
          <w:szCs w:val="24"/>
        </w:rPr>
        <w:t xml:space="preserve"> must clearly disclose in any Research Publication</w:t>
      </w:r>
      <w:r w:rsidRPr="00C564FE">
        <w:rPr>
          <w:rFonts w:ascii="Calibri" w:hAnsi="Calibri" w:cs="Calibri"/>
          <w:b/>
          <w:bCs/>
          <w:sz w:val="24"/>
          <w:szCs w:val="24"/>
        </w:rPr>
        <w:t xml:space="preserve"> </w:t>
      </w:r>
      <w:r w:rsidR="00E30DD8">
        <w:rPr>
          <w:rFonts w:ascii="Calibri" w:hAnsi="Calibri" w:cs="Calibri"/>
          <w:sz w:val="24"/>
          <w:szCs w:val="24"/>
        </w:rPr>
        <w:t xml:space="preserve">any </w:t>
      </w:r>
      <w:r w:rsidRPr="00C564FE">
        <w:rPr>
          <w:rFonts w:ascii="Calibri" w:hAnsi="Calibri" w:cs="Calibri"/>
          <w:sz w:val="24"/>
          <w:szCs w:val="24"/>
        </w:rPr>
        <w:t>personal political, financial or other interests if circumstances are such that any undeclared interests could embarrass the author and/or ICR were they to become publicly known either during the research or after the results of the research are published</w:t>
      </w:r>
      <w:r w:rsidR="00E30DD8">
        <w:rPr>
          <w:rFonts w:ascii="Calibri" w:hAnsi="Calibri" w:cs="Calibri"/>
          <w:sz w:val="24"/>
          <w:szCs w:val="24"/>
        </w:rPr>
        <w:t>, or if they do not have any should make a statement to that effect</w:t>
      </w:r>
      <w:r w:rsidRPr="00C564FE">
        <w:rPr>
          <w:rFonts w:ascii="Calibri" w:hAnsi="Calibri" w:cs="Calibri"/>
          <w:sz w:val="24"/>
          <w:szCs w:val="24"/>
        </w:rPr>
        <w:t>.</w:t>
      </w:r>
    </w:p>
    <w:p w14:paraId="226E6CFD" w14:textId="77777777" w:rsidR="009257A9" w:rsidRDefault="003C0BA5" w:rsidP="000C1688">
      <w:pPr>
        <w:divId w:val="2005937256"/>
        <w:rPr>
          <w:rFonts w:ascii="Calibri" w:hAnsi="Calibri" w:cs="Calibri"/>
          <w:sz w:val="24"/>
          <w:szCs w:val="24"/>
        </w:rPr>
      </w:pPr>
      <w:r w:rsidRPr="006E7D46">
        <w:rPr>
          <w:rFonts w:ascii="Calibri" w:hAnsi="Calibri" w:cs="Calibri"/>
          <w:sz w:val="24"/>
          <w:szCs w:val="24"/>
        </w:rPr>
        <w:t xml:space="preserve">Researchers should retain copies of their </w:t>
      </w:r>
      <w:r w:rsidR="00F2426C">
        <w:rPr>
          <w:rFonts w:ascii="Calibri" w:hAnsi="Calibri" w:cs="Calibri"/>
          <w:sz w:val="24"/>
          <w:szCs w:val="24"/>
        </w:rPr>
        <w:t>Statement of Disclosure in the Research Publication</w:t>
      </w:r>
      <w:r w:rsidRPr="006E7D46">
        <w:rPr>
          <w:rFonts w:ascii="Calibri" w:hAnsi="Calibri" w:cs="Calibri"/>
          <w:sz w:val="24"/>
          <w:szCs w:val="24"/>
        </w:rPr>
        <w:t xml:space="preserve"> for at least five years. This procedure </w:t>
      </w:r>
      <w:r w:rsidR="00E5006B">
        <w:rPr>
          <w:rFonts w:ascii="Calibri" w:hAnsi="Calibri" w:cs="Calibri"/>
          <w:sz w:val="24"/>
          <w:szCs w:val="24"/>
        </w:rPr>
        <w:t xml:space="preserve">can </w:t>
      </w:r>
      <w:r w:rsidRPr="006E7D46">
        <w:rPr>
          <w:rFonts w:ascii="Calibri" w:hAnsi="Calibri" w:cs="Calibri"/>
          <w:sz w:val="24"/>
          <w:szCs w:val="24"/>
        </w:rPr>
        <w:t>be subject to audit by Internal Audit.</w:t>
      </w:r>
    </w:p>
    <w:p w14:paraId="74CA4361" w14:textId="2981E84A" w:rsidR="00D71FD8" w:rsidRPr="00281F11" w:rsidRDefault="003C0BA5" w:rsidP="000C1688">
      <w:pPr>
        <w:divId w:val="2005937256"/>
        <w:rPr>
          <w:rFonts w:ascii="Calibri" w:hAnsi="Calibri" w:cs="Calibri"/>
          <w:sz w:val="24"/>
          <w:szCs w:val="24"/>
        </w:rPr>
      </w:pPr>
      <w:r w:rsidRPr="006E7D46">
        <w:rPr>
          <w:rFonts w:ascii="Calibri" w:hAnsi="Calibri" w:cs="Calibri"/>
          <w:sz w:val="24"/>
          <w:szCs w:val="24"/>
        </w:rPr>
        <w:t xml:space="preserve">If an author is not free to make a </w:t>
      </w:r>
      <w:r w:rsidR="00B81D7A" w:rsidRPr="00B81D7A">
        <w:rPr>
          <w:rFonts w:ascii="Calibri" w:hAnsi="Calibri" w:cs="Calibri"/>
          <w:sz w:val="24"/>
          <w:szCs w:val="24"/>
        </w:rPr>
        <w:t>Statement of Disclosure in the Research Publication</w:t>
      </w:r>
      <w:r w:rsidRPr="006E7D46">
        <w:rPr>
          <w:rFonts w:ascii="Calibri" w:hAnsi="Calibri" w:cs="Calibri"/>
          <w:sz w:val="24"/>
          <w:szCs w:val="24"/>
        </w:rPr>
        <w:t xml:space="preserve">, such as due to a confidentiality agreement with a sponsor, then the first consideration must be whether to publish at that time.  If it is decided to proceed, permission should be sought from the sponsor to make a </w:t>
      </w:r>
      <w:r w:rsidR="00F2426C">
        <w:rPr>
          <w:rFonts w:ascii="Calibri" w:hAnsi="Calibri" w:cs="Calibri"/>
          <w:sz w:val="24"/>
          <w:szCs w:val="24"/>
        </w:rPr>
        <w:t>Statement of Disclosure</w:t>
      </w:r>
      <w:r w:rsidRPr="006E7D46">
        <w:rPr>
          <w:rFonts w:ascii="Calibri" w:hAnsi="Calibri" w:cs="Calibri"/>
          <w:sz w:val="24"/>
          <w:szCs w:val="24"/>
        </w:rPr>
        <w:t xml:space="preserve">.   </w:t>
      </w:r>
      <w:r w:rsidRPr="006E7D46">
        <w:rPr>
          <w:rFonts w:ascii="Calibri" w:hAnsi="Calibri" w:cs="Calibri"/>
          <w:sz w:val="24"/>
          <w:szCs w:val="24"/>
        </w:rPr>
        <w:br/>
      </w:r>
    </w:p>
    <w:p w14:paraId="0E87D907" w14:textId="5BBE0BF8" w:rsidR="00D71FD8" w:rsidRDefault="00D71FD8" w:rsidP="000C1688">
      <w:pPr>
        <w:pStyle w:val="ListParagraph"/>
        <w:numPr>
          <w:ilvl w:val="1"/>
          <w:numId w:val="48"/>
        </w:numPr>
        <w:pBdr>
          <w:bottom w:val="single" w:sz="6" w:space="0" w:color="C9DD03"/>
        </w:pBdr>
        <w:ind w:left="567" w:hanging="567"/>
        <w:contextualSpacing w:val="0"/>
        <w:outlineLvl w:val="2"/>
        <w:divId w:val="2005937256"/>
        <w:rPr>
          <w:rFonts w:ascii="Calibri" w:hAnsi="Calibri" w:cs="Calibri"/>
          <w:b/>
          <w:bCs/>
          <w:sz w:val="24"/>
          <w:szCs w:val="24"/>
        </w:rPr>
      </w:pPr>
      <w:r w:rsidRPr="00D71FD8">
        <w:rPr>
          <w:rFonts w:ascii="Calibri" w:hAnsi="Calibri" w:cs="Calibri"/>
          <w:b/>
          <w:bCs/>
          <w:sz w:val="24"/>
          <w:szCs w:val="24"/>
        </w:rPr>
        <w:t>Group Statement of Disclosure in Research Publications</w:t>
      </w:r>
    </w:p>
    <w:p w14:paraId="3F03000E" w14:textId="5F7B9101" w:rsidR="00FE4B8C" w:rsidRPr="006A5C13" w:rsidRDefault="003C0BA5" w:rsidP="000C1688">
      <w:pPr>
        <w:pStyle w:val="NormalWeb"/>
        <w:spacing w:before="0" w:beforeAutospacing="0" w:after="0" w:afterAutospacing="0"/>
        <w:divId w:val="2005937256"/>
        <w:rPr>
          <w:rFonts w:ascii="Calibri" w:hAnsi="Calibri" w:cs="Calibri"/>
          <w:sz w:val="24"/>
          <w:szCs w:val="24"/>
        </w:rPr>
      </w:pPr>
      <w:r w:rsidRPr="006A5C13">
        <w:rPr>
          <w:rFonts w:ascii="Calibri" w:hAnsi="Calibri" w:cs="Calibri"/>
          <w:sz w:val="24"/>
          <w:szCs w:val="24"/>
        </w:rPr>
        <w:t xml:space="preserve">It is a lead author's responsibility to ensure that a group </w:t>
      </w:r>
      <w:r w:rsidR="00F337F0" w:rsidRPr="00F337F0">
        <w:rPr>
          <w:rFonts w:ascii="Calibri" w:hAnsi="Calibri" w:cs="Calibri"/>
          <w:sz w:val="24"/>
          <w:szCs w:val="24"/>
        </w:rPr>
        <w:t xml:space="preserve">Statement of Disclosure </w:t>
      </w:r>
      <w:r w:rsidRPr="006A5C13">
        <w:rPr>
          <w:rFonts w:ascii="Calibri" w:hAnsi="Calibri" w:cs="Calibri"/>
          <w:sz w:val="24"/>
          <w:szCs w:val="24"/>
        </w:rPr>
        <w:t xml:space="preserve">is made </w:t>
      </w:r>
      <w:r w:rsidR="00F337F0" w:rsidRPr="00F337F0">
        <w:rPr>
          <w:rFonts w:ascii="Calibri" w:hAnsi="Calibri" w:cs="Calibri"/>
          <w:sz w:val="24"/>
          <w:szCs w:val="24"/>
        </w:rPr>
        <w:t>in the Research Publication</w:t>
      </w:r>
      <w:r w:rsidR="00F337F0">
        <w:rPr>
          <w:rFonts w:ascii="Calibri" w:hAnsi="Calibri" w:cs="Calibri"/>
          <w:sz w:val="24"/>
          <w:szCs w:val="24"/>
        </w:rPr>
        <w:t xml:space="preserve"> </w:t>
      </w:r>
      <w:r w:rsidRPr="006A5C13">
        <w:rPr>
          <w:rFonts w:ascii="Calibri" w:hAnsi="Calibri" w:cs="Calibri"/>
          <w:sz w:val="24"/>
          <w:szCs w:val="24"/>
        </w:rPr>
        <w:t xml:space="preserve">and to take reasonable measures to ensure the veracity of the subsidiary authors' statements.  It is reasonable to expect external authors to comply with this requirement as making a </w:t>
      </w:r>
      <w:r w:rsidR="00F337F0" w:rsidRPr="00F337F0">
        <w:rPr>
          <w:rFonts w:ascii="Calibri" w:hAnsi="Calibri" w:cs="Calibri"/>
          <w:sz w:val="24"/>
          <w:szCs w:val="24"/>
        </w:rPr>
        <w:t>Statement of Disclosure in the Research Publication</w:t>
      </w:r>
      <w:r w:rsidR="002B7BCA">
        <w:rPr>
          <w:rFonts w:ascii="Calibri" w:hAnsi="Calibri" w:cs="Calibri"/>
          <w:sz w:val="24"/>
          <w:szCs w:val="24"/>
        </w:rPr>
        <w:t xml:space="preserve"> </w:t>
      </w:r>
      <w:r w:rsidRPr="006A5C13">
        <w:rPr>
          <w:rFonts w:ascii="Calibri" w:hAnsi="Calibri" w:cs="Calibri"/>
          <w:sz w:val="24"/>
          <w:szCs w:val="24"/>
        </w:rPr>
        <w:t xml:space="preserve">is becoming normal practice. If there is any uncertainty as to what </w:t>
      </w:r>
      <w:proofErr w:type="gramStart"/>
      <w:r w:rsidRPr="006A5C13">
        <w:rPr>
          <w:rFonts w:ascii="Calibri" w:hAnsi="Calibri" w:cs="Calibri"/>
          <w:sz w:val="24"/>
          <w:szCs w:val="24"/>
        </w:rPr>
        <w:t>are reasonable measures in a particular set of circumstances</w:t>
      </w:r>
      <w:proofErr w:type="gramEnd"/>
      <w:r w:rsidRPr="006A5C13">
        <w:rPr>
          <w:rFonts w:ascii="Calibri" w:hAnsi="Calibri" w:cs="Calibri"/>
          <w:sz w:val="24"/>
          <w:szCs w:val="24"/>
        </w:rPr>
        <w:t xml:space="preserve">, then the Head of Division should be consulted. </w:t>
      </w:r>
    </w:p>
    <w:p w14:paraId="7125DC85" w14:textId="402BDE46" w:rsidR="00FE4B8C" w:rsidRPr="006A5C13" w:rsidRDefault="003C0BA5" w:rsidP="000C1688">
      <w:pPr>
        <w:pStyle w:val="NormalWeb"/>
        <w:spacing w:before="0" w:beforeAutospacing="0" w:after="0" w:afterAutospacing="0"/>
        <w:divId w:val="2005937256"/>
        <w:rPr>
          <w:rFonts w:ascii="Calibri" w:hAnsi="Calibri" w:cs="Calibri"/>
          <w:sz w:val="24"/>
          <w:szCs w:val="24"/>
        </w:rPr>
      </w:pPr>
      <w:r w:rsidRPr="006A5C13">
        <w:rPr>
          <w:rFonts w:ascii="Calibri" w:hAnsi="Calibri" w:cs="Calibri"/>
          <w:sz w:val="24"/>
          <w:szCs w:val="24"/>
        </w:rPr>
        <w:t xml:space="preserve">The wording of a group </w:t>
      </w:r>
      <w:r w:rsidR="009B4B46" w:rsidRPr="009B4B46">
        <w:rPr>
          <w:rFonts w:ascii="Calibri" w:hAnsi="Calibri" w:cs="Calibri"/>
          <w:sz w:val="24"/>
          <w:szCs w:val="24"/>
        </w:rPr>
        <w:t>Statement of Disclosure in the Research Publication</w:t>
      </w:r>
      <w:r w:rsidRPr="006A5C13">
        <w:rPr>
          <w:rFonts w:ascii="Calibri" w:hAnsi="Calibri" w:cs="Calibri"/>
          <w:sz w:val="24"/>
          <w:szCs w:val="24"/>
        </w:rPr>
        <w:t xml:space="preserve"> may be agreed with the co-authors as far as is possible </w:t>
      </w:r>
      <w:proofErr w:type="gramStart"/>
      <w:r w:rsidRPr="006A5C13">
        <w:rPr>
          <w:rFonts w:ascii="Calibri" w:hAnsi="Calibri" w:cs="Calibri"/>
          <w:sz w:val="24"/>
          <w:szCs w:val="24"/>
        </w:rPr>
        <w:t>so as to</w:t>
      </w:r>
      <w:proofErr w:type="gramEnd"/>
      <w:r w:rsidRPr="006A5C13">
        <w:rPr>
          <w:rFonts w:ascii="Calibri" w:hAnsi="Calibri" w:cs="Calibri"/>
          <w:sz w:val="24"/>
          <w:szCs w:val="24"/>
        </w:rPr>
        <w:t xml:space="preserve"> be in line with ICR's requirements.  </w:t>
      </w:r>
    </w:p>
    <w:p w14:paraId="5489C670" w14:textId="505D370A" w:rsidR="00FE4B8C" w:rsidRPr="006A5C13" w:rsidRDefault="003C0BA5" w:rsidP="000C1688">
      <w:pPr>
        <w:pStyle w:val="NormalWeb"/>
        <w:spacing w:before="0" w:beforeAutospacing="0" w:after="0" w:afterAutospacing="0"/>
        <w:divId w:val="2005937256"/>
        <w:rPr>
          <w:rFonts w:ascii="Calibri" w:hAnsi="Calibri" w:cs="Calibri"/>
          <w:sz w:val="24"/>
          <w:szCs w:val="24"/>
        </w:rPr>
      </w:pPr>
      <w:r w:rsidRPr="006A5C13">
        <w:rPr>
          <w:rFonts w:ascii="Calibri" w:hAnsi="Calibri" w:cs="Calibri"/>
          <w:sz w:val="24"/>
          <w:szCs w:val="24"/>
        </w:rPr>
        <w:t xml:space="preserve">Where ICR personnel are subsidiary authors, they should endeavour to ensure a group </w:t>
      </w:r>
      <w:r w:rsidR="005616F8" w:rsidRPr="005616F8">
        <w:rPr>
          <w:rFonts w:ascii="Calibri" w:hAnsi="Calibri" w:cs="Calibri"/>
          <w:sz w:val="24"/>
          <w:szCs w:val="24"/>
        </w:rPr>
        <w:t>Statement of Disclosure in the Research Publication</w:t>
      </w:r>
      <w:r w:rsidRPr="006A5C13">
        <w:rPr>
          <w:rFonts w:ascii="Calibri" w:hAnsi="Calibri" w:cs="Calibri"/>
          <w:sz w:val="24"/>
          <w:szCs w:val="24"/>
        </w:rPr>
        <w:t xml:space="preserve"> is made.  However, they should make certain that their own declaration is filed.</w:t>
      </w:r>
    </w:p>
    <w:p w14:paraId="478FB8D4" w14:textId="0154462A" w:rsidR="009B1B28" w:rsidRPr="003F16B4" w:rsidRDefault="009B1B28" w:rsidP="00D11CDF">
      <w:pPr>
        <w:pStyle w:val="ListParagraph"/>
        <w:numPr>
          <w:ilvl w:val="1"/>
          <w:numId w:val="3"/>
        </w:numPr>
        <w:spacing w:after="120"/>
      </w:pPr>
      <w:r w:rsidRPr="003F16B4">
        <w:lastRenderedPageBreak/>
        <w:br w:type="page"/>
      </w:r>
    </w:p>
    <w:p w14:paraId="37F1D8F7" w14:textId="51A97F5B" w:rsidR="009B1B28" w:rsidRPr="008D507E" w:rsidRDefault="008B13FC" w:rsidP="008D507E">
      <w:pPr>
        <w:pStyle w:val="Heading3"/>
        <w:jc w:val="center"/>
        <w:divId w:val="2005937256"/>
        <w:rPr>
          <w:sz w:val="50"/>
          <w:szCs w:val="50"/>
        </w:rPr>
      </w:pPr>
      <w:r>
        <w:rPr>
          <w:rFonts w:eastAsia="Arial"/>
          <w:color w:val="C9DD03"/>
          <w:sz w:val="50"/>
          <w:szCs w:val="50"/>
        </w:rPr>
        <w:lastRenderedPageBreak/>
        <w:t>Appendix Three:</w:t>
      </w:r>
    </w:p>
    <w:p w14:paraId="448E94B9" w14:textId="5FF4CFFF" w:rsidR="00FE4B8C" w:rsidRPr="008D507E" w:rsidRDefault="007805D5" w:rsidP="004D46DB">
      <w:pPr>
        <w:pStyle w:val="Heading3"/>
        <w:spacing w:before="0" w:beforeAutospacing="0" w:after="0" w:afterAutospacing="0"/>
        <w:jc w:val="center"/>
        <w:divId w:val="2005937256"/>
        <w:rPr>
          <w:sz w:val="50"/>
          <w:szCs w:val="50"/>
        </w:rPr>
      </w:pPr>
      <w:r w:rsidRPr="007805D5">
        <w:rPr>
          <w:b w:val="0"/>
          <w:bCs w:val="0"/>
          <w:sz w:val="22"/>
          <w:szCs w:val="22"/>
        </w:rPr>
        <w:t xml:space="preserve"> </w:t>
      </w:r>
      <w:r w:rsidR="008B13FC">
        <w:rPr>
          <w:rFonts w:eastAsia="Arial"/>
          <w:color w:val="C9DD03"/>
          <w:sz w:val="50"/>
          <w:szCs w:val="50"/>
        </w:rPr>
        <w:t xml:space="preserve">Managing Financial and Other Conflicts of Interest for Substantive and Honorary Employees serving as </w:t>
      </w:r>
      <w:bookmarkStart w:id="21" w:name="_Hlk209099085"/>
      <w:r w:rsidR="008B13FC">
        <w:rPr>
          <w:rFonts w:eastAsia="Arial"/>
          <w:color w:val="C9DD03"/>
          <w:sz w:val="50"/>
          <w:szCs w:val="50"/>
        </w:rPr>
        <w:t>I</w:t>
      </w:r>
      <w:bookmarkEnd w:id="21"/>
      <w:r w:rsidR="008B13FC">
        <w:rPr>
          <w:rFonts w:eastAsia="Arial"/>
          <w:color w:val="C9DD03"/>
          <w:sz w:val="50"/>
          <w:szCs w:val="50"/>
        </w:rPr>
        <w:t>nvestigators in Clinical Trials</w:t>
      </w:r>
    </w:p>
    <w:p w14:paraId="65ED026D" w14:textId="77777777" w:rsidR="004D46DB" w:rsidRDefault="004D46DB" w:rsidP="004D46DB">
      <w:pPr>
        <w:pStyle w:val="NormalWeb"/>
        <w:spacing w:before="0" w:beforeAutospacing="0" w:after="0" w:afterAutospacing="0"/>
        <w:divId w:val="2005937256"/>
        <w:rPr>
          <w:rFonts w:ascii="Calibri" w:hAnsi="Calibri" w:cs="Calibri"/>
          <w:b/>
          <w:bCs/>
          <w:sz w:val="24"/>
          <w:szCs w:val="24"/>
          <w:u w:val="single"/>
        </w:rPr>
      </w:pPr>
    </w:p>
    <w:p w14:paraId="43162733" w14:textId="36AEAB43" w:rsidR="009B72D0" w:rsidRPr="009B72D0" w:rsidRDefault="009B72D0" w:rsidP="004D46DB">
      <w:pPr>
        <w:pStyle w:val="NormalWeb"/>
        <w:spacing w:before="0" w:beforeAutospacing="0" w:after="0" w:afterAutospacing="0"/>
        <w:divId w:val="2005937256"/>
        <w:rPr>
          <w:rFonts w:ascii="Calibri" w:hAnsi="Calibri" w:cs="Calibri"/>
          <w:b/>
          <w:bCs/>
          <w:sz w:val="24"/>
          <w:szCs w:val="24"/>
          <w:u w:val="single"/>
        </w:rPr>
      </w:pPr>
      <w:r w:rsidRPr="009B72D0">
        <w:rPr>
          <w:rFonts w:ascii="Calibri" w:hAnsi="Calibri" w:cs="Calibri"/>
          <w:b/>
          <w:bCs/>
          <w:sz w:val="24"/>
          <w:szCs w:val="24"/>
          <w:u w:val="single"/>
        </w:rPr>
        <w:t>Who does this Appendix Three apply to</w:t>
      </w:r>
      <w:r>
        <w:rPr>
          <w:rFonts w:ascii="Calibri" w:hAnsi="Calibri" w:cs="Calibri"/>
          <w:b/>
          <w:bCs/>
          <w:sz w:val="24"/>
          <w:szCs w:val="24"/>
          <w:u w:val="single"/>
        </w:rPr>
        <w:t>:</w:t>
      </w:r>
    </w:p>
    <w:p w14:paraId="2379E38C" w14:textId="62845769" w:rsidR="00D83992" w:rsidRDefault="003C0BA5" w:rsidP="004D46DB">
      <w:pPr>
        <w:pStyle w:val="NormalWeb"/>
        <w:spacing w:before="0" w:beforeAutospacing="0" w:after="0" w:afterAutospacing="0"/>
        <w:divId w:val="2005937256"/>
        <w:rPr>
          <w:rFonts w:ascii="Calibri" w:hAnsi="Calibri" w:cs="Calibri"/>
          <w:sz w:val="24"/>
          <w:szCs w:val="24"/>
        </w:rPr>
      </w:pPr>
      <w:r w:rsidRPr="004A12D3">
        <w:rPr>
          <w:rFonts w:ascii="Calibri" w:hAnsi="Calibri" w:cs="Calibri"/>
          <w:sz w:val="24"/>
          <w:szCs w:val="24"/>
        </w:rPr>
        <w:t>This section applies to any ICR employee</w:t>
      </w:r>
      <w:r w:rsidR="00DB4536" w:rsidRPr="00DB4536">
        <w:rPr>
          <w:rFonts w:ascii="Calibri" w:hAnsi="Calibri" w:cs="Calibri"/>
          <w:sz w:val="24"/>
          <w:szCs w:val="24"/>
        </w:rPr>
        <w:t xml:space="preserve">, including honorary employees when acting in their capacity as honorary employees, who </w:t>
      </w:r>
      <w:bookmarkStart w:id="22" w:name="_Hlk200120552"/>
      <w:r w:rsidR="00F94936">
        <w:rPr>
          <w:rFonts w:ascii="Calibri" w:hAnsi="Calibri" w:cs="Calibri"/>
          <w:sz w:val="24"/>
          <w:szCs w:val="24"/>
        </w:rPr>
        <w:t xml:space="preserve">is a </w:t>
      </w:r>
      <w:r w:rsidR="00233AFF" w:rsidRPr="000C10AC">
        <w:rPr>
          <w:rFonts w:ascii="Calibri" w:eastAsia="Times New Roman" w:hAnsi="Calibri" w:cs="Calibri"/>
          <w:sz w:val="24"/>
          <w:szCs w:val="24"/>
        </w:rPr>
        <w:t>Clinical Trial Investigators</w:t>
      </w:r>
      <w:bookmarkEnd w:id="22"/>
      <w:r w:rsidRPr="004A12D3">
        <w:rPr>
          <w:rFonts w:ascii="Calibri" w:hAnsi="Calibri" w:cs="Calibri"/>
          <w:sz w:val="24"/>
          <w:szCs w:val="24"/>
        </w:rPr>
        <w:t xml:space="preserve">.  </w:t>
      </w:r>
    </w:p>
    <w:p w14:paraId="665BB1EF" w14:textId="44343FA1" w:rsidR="00F133ED" w:rsidRDefault="00F133ED" w:rsidP="004D46DB">
      <w:pPr>
        <w:pStyle w:val="NormalWeb"/>
        <w:spacing w:before="0" w:beforeAutospacing="0" w:after="0" w:afterAutospacing="0"/>
        <w:divId w:val="2005937256"/>
        <w:rPr>
          <w:rFonts w:ascii="Calibri" w:hAnsi="Calibri" w:cs="Calibri"/>
          <w:sz w:val="24"/>
          <w:szCs w:val="24"/>
        </w:rPr>
      </w:pPr>
      <w:r w:rsidRPr="00F133ED">
        <w:rPr>
          <w:rFonts w:ascii="Calibri" w:hAnsi="Calibri" w:cs="Calibri"/>
          <w:sz w:val="24"/>
          <w:szCs w:val="24"/>
        </w:rPr>
        <w:t>This section also applies to any ICR employee, including honorary employees when acting in their capacity as honorary employees, who assumes a leadership role in an ICR sponsored clinical trial, where the Chief Investigator does not hold an employment contract (substantive or honorary) with the ICR for the role they undertake in relation to the clinical trial. For the purposes of this policy, the term 'Clinical Trial Investigators' also includes those individuals who assume such leadership roles in clinical trials, as described above.</w:t>
      </w:r>
    </w:p>
    <w:p w14:paraId="32A43632" w14:textId="77777777" w:rsidR="004D46DB" w:rsidRDefault="004D46DB" w:rsidP="004D46DB">
      <w:pPr>
        <w:pStyle w:val="NormalWeb"/>
        <w:spacing w:before="0" w:beforeAutospacing="0" w:after="0" w:afterAutospacing="0"/>
        <w:divId w:val="2005937256"/>
        <w:rPr>
          <w:rFonts w:ascii="Calibri" w:hAnsi="Calibri" w:cs="Calibri"/>
          <w:b/>
          <w:bCs/>
          <w:sz w:val="24"/>
          <w:szCs w:val="24"/>
          <w:u w:val="single"/>
        </w:rPr>
      </w:pPr>
    </w:p>
    <w:p w14:paraId="693ED612" w14:textId="4B631187" w:rsidR="007635C6" w:rsidRPr="009B72D0" w:rsidRDefault="007635C6" w:rsidP="004D46DB">
      <w:pPr>
        <w:pStyle w:val="NormalWeb"/>
        <w:spacing w:before="0" w:beforeAutospacing="0" w:after="0" w:afterAutospacing="0"/>
        <w:divId w:val="2005937256"/>
        <w:rPr>
          <w:rFonts w:ascii="Calibri" w:hAnsi="Calibri" w:cs="Calibri"/>
          <w:sz w:val="24"/>
          <w:szCs w:val="24"/>
          <w:u w:val="single"/>
        </w:rPr>
      </w:pPr>
      <w:r w:rsidRPr="009B72D0">
        <w:rPr>
          <w:rFonts w:ascii="Calibri" w:hAnsi="Calibri" w:cs="Calibri"/>
          <w:b/>
          <w:bCs/>
          <w:sz w:val="24"/>
          <w:szCs w:val="24"/>
          <w:u w:val="single"/>
        </w:rPr>
        <w:t>Defined terms used in this Appendix</w:t>
      </w:r>
      <w:r w:rsidRPr="009B72D0">
        <w:rPr>
          <w:rFonts w:ascii="Calibri" w:hAnsi="Calibri" w:cs="Calibri"/>
          <w:sz w:val="24"/>
          <w:szCs w:val="24"/>
          <w:u w:val="single"/>
        </w:rPr>
        <w:t>:</w:t>
      </w:r>
    </w:p>
    <w:p w14:paraId="4E3DC788" w14:textId="0A1A4332" w:rsidR="00FC01AF" w:rsidRDefault="003C0BA5" w:rsidP="004D46DB">
      <w:pPr>
        <w:pStyle w:val="NormalWeb"/>
        <w:numPr>
          <w:ilvl w:val="0"/>
          <w:numId w:val="50"/>
        </w:numPr>
        <w:spacing w:before="0" w:beforeAutospacing="0" w:after="0" w:afterAutospacing="0"/>
        <w:divId w:val="2005937256"/>
        <w:rPr>
          <w:rFonts w:ascii="Calibri" w:hAnsi="Calibri" w:cs="Calibri"/>
          <w:sz w:val="24"/>
          <w:szCs w:val="24"/>
        </w:rPr>
      </w:pPr>
      <w:r w:rsidRPr="009B72D0">
        <w:rPr>
          <w:rFonts w:ascii="Calibri" w:hAnsi="Calibri" w:cs="Calibri"/>
          <w:b/>
          <w:bCs/>
          <w:sz w:val="24"/>
          <w:szCs w:val="24"/>
        </w:rPr>
        <w:t>Chief Investigator</w:t>
      </w:r>
      <w:r w:rsidR="00FC01AF">
        <w:rPr>
          <w:rFonts w:ascii="Calibri" w:hAnsi="Calibri" w:cs="Calibri"/>
          <w:sz w:val="24"/>
          <w:szCs w:val="24"/>
        </w:rPr>
        <w:t>: means</w:t>
      </w:r>
      <w:r w:rsidRPr="004A12D3">
        <w:rPr>
          <w:rFonts w:ascii="Calibri" w:hAnsi="Calibri" w:cs="Calibri"/>
          <w:sz w:val="24"/>
          <w:szCs w:val="24"/>
        </w:rPr>
        <w:t xml:space="preserve">, in relation to a clinical trial conducted at </w:t>
      </w:r>
      <w:r w:rsidR="00F133ED">
        <w:rPr>
          <w:rFonts w:ascii="Calibri" w:hAnsi="Calibri" w:cs="Calibri"/>
          <w:sz w:val="24"/>
          <w:szCs w:val="24"/>
        </w:rPr>
        <w:t xml:space="preserve">one or </w:t>
      </w:r>
      <w:r w:rsidRPr="004A12D3">
        <w:rPr>
          <w:rFonts w:ascii="Calibri" w:hAnsi="Calibri" w:cs="Calibri"/>
          <w:sz w:val="24"/>
          <w:szCs w:val="24"/>
        </w:rPr>
        <w:t>more trial site</w:t>
      </w:r>
      <w:r w:rsidR="00F133ED">
        <w:rPr>
          <w:rFonts w:ascii="Calibri" w:hAnsi="Calibri" w:cs="Calibri"/>
          <w:sz w:val="24"/>
          <w:szCs w:val="24"/>
        </w:rPr>
        <w:t>s</w:t>
      </w:r>
      <w:r w:rsidRPr="004A12D3">
        <w:rPr>
          <w:rFonts w:ascii="Calibri" w:hAnsi="Calibri" w:cs="Calibri"/>
          <w:sz w:val="24"/>
          <w:szCs w:val="24"/>
        </w:rPr>
        <w:t xml:space="preserve">, is the authorised health care professional, </w:t>
      </w:r>
      <w:proofErr w:type="gramStart"/>
      <w:r w:rsidRPr="004A12D3">
        <w:rPr>
          <w:rFonts w:ascii="Calibri" w:hAnsi="Calibri" w:cs="Calibri"/>
          <w:sz w:val="24"/>
          <w:szCs w:val="24"/>
        </w:rPr>
        <w:t>whether or not</w:t>
      </w:r>
      <w:proofErr w:type="gramEnd"/>
      <w:r w:rsidRPr="004A12D3">
        <w:rPr>
          <w:rFonts w:ascii="Calibri" w:hAnsi="Calibri" w:cs="Calibri"/>
          <w:sz w:val="24"/>
          <w:szCs w:val="24"/>
        </w:rPr>
        <w:t xml:space="preserve"> he is an investigator at any </w:t>
      </w:r>
      <w:proofErr w:type="gramStart"/>
      <w:r w:rsidRPr="004A12D3">
        <w:rPr>
          <w:rFonts w:ascii="Calibri" w:hAnsi="Calibri" w:cs="Calibri"/>
          <w:sz w:val="24"/>
          <w:szCs w:val="24"/>
        </w:rPr>
        <w:t>particular site</w:t>
      </w:r>
      <w:proofErr w:type="gramEnd"/>
      <w:r w:rsidRPr="004A12D3">
        <w:rPr>
          <w:rFonts w:ascii="Calibri" w:hAnsi="Calibri" w:cs="Calibri"/>
          <w:sz w:val="24"/>
          <w:szCs w:val="24"/>
        </w:rPr>
        <w:t xml:space="preserve">, who takes primary responsibility for the conduct of the trial. The Chief Investigator assumes full responsibility for the treatment and evaluation of human subjects in the trial, and for the integrity of the research data and results. </w:t>
      </w:r>
    </w:p>
    <w:p w14:paraId="2CEC5579" w14:textId="501931CB" w:rsidR="00FE4B8C" w:rsidRDefault="003C0BA5" w:rsidP="004D46DB">
      <w:pPr>
        <w:pStyle w:val="NormalWeb"/>
        <w:numPr>
          <w:ilvl w:val="0"/>
          <w:numId w:val="50"/>
        </w:numPr>
        <w:spacing w:before="0" w:beforeAutospacing="0" w:after="0" w:afterAutospacing="0"/>
        <w:divId w:val="2005937256"/>
        <w:rPr>
          <w:rFonts w:ascii="Calibri" w:hAnsi="Calibri" w:cs="Calibri"/>
          <w:sz w:val="24"/>
          <w:szCs w:val="24"/>
        </w:rPr>
      </w:pPr>
      <w:r w:rsidRPr="009B72D0">
        <w:rPr>
          <w:rFonts w:ascii="Calibri" w:hAnsi="Calibri" w:cs="Calibri"/>
          <w:b/>
          <w:bCs/>
          <w:sz w:val="24"/>
          <w:szCs w:val="24"/>
        </w:rPr>
        <w:t xml:space="preserve">Principal </w:t>
      </w:r>
      <w:r w:rsidR="005D0806" w:rsidRPr="009B72D0">
        <w:rPr>
          <w:rFonts w:ascii="Calibri" w:hAnsi="Calibri" w:cs="Calibri"/>
          <w:b/>
          <w:bCs/>
          <w:sz w:val="24"/>
          <w:szCs w:val="24"/>
        </w:rPr>
        <w:t>I</w:t>
      </w:r>
      <w:r w:rsidRPr="009B72D0">
        <w:rPr>
          <w:rFonts w:ascii="Calibri" w:hAnsi="Calibri" w:cs="Calibri"/>
          <w:b/>
          <w:bCs/>
          <w:sz w:val="24"/>
          <w:szCs w:val="24"/>
        </w:rPr>
        <w:t>nvestigator</w:t>
      </w:r>
      <w:r w:rsidR="00FC01AF">
        <w:rPr>
          <w:rFonts w:ascii="Calibri" w:hAnsi="Calibri" w:cs="Calibri"/>
          <w:sz w:val="24"/>
          <w:szCs w:val="24"/>
        </w:rPr>
        <w:t>: means</w:t>
      </w:r>
      <w:r w:rsidRPr="004A12D3">
        <w:rPr>
          <w:rFonts w:ascii="Calibri" w:hAnsi="Calibri" w:cs="Calibri"/>
          <w:sz w:val="24"/>
          <w:szCs w:val="24"/>
        </w:rPr>
        <w:t xml:space="preserve"> the authorised health care professional who is responsible and accountable for conducting a clinical trial at a particular trial site.</w:t>
      </w:r>
    </w:p>
    <w:p w14:paraId="3C52E74D" w14:textId="4379E978" w:rsidR="00841579" w:rsidRDefault="00841579" w:rsidP="004D46DB">
      <w:pPr>
        <w:pStyle w:val="NormalWeb"/>
        <w:numPr>
          <w:ilvl w:val="0"/>
          <w:numId w:val="50"/>
        </w:numPr>
        <w:spacing w:before="0" w:beforeAutospacing="0" w:after="0" w:afterAutospacing="0"/>
        <w:divId w:val="2005937256"/>
        <w:rPr>
          <w:rFonts w:ascii="Calibri" w:hAnsi="Calibri" w:cs="Calibri"/>
          <w:sz w:val="24"/>
          <w:szCs w:val="24"/>
        </w:rPr>
      </w:pPr>
      <w:r w:rsidRPr="009B72D0">
        <w:rPr>
          <w:rFonts w:ascii="Calibri" w:hAnsi="Calibri" w:cs="Calibri"/>
          <w:b/>
          <w:bCs/>
          <w:sz w:val="24"/>
          <w:szCs w:val="24"/>
        </w:rPr>
        <w:t>Clinical Trial Investigators</w:t>
      </w:r>
      <w:r>
        <w:rPr>
          <w:rFonts w:ascii="Calibri" w:hAnsi="Calibri" w:cs="Calibri"/>
          <w:sz w:val="24"/>
          <w:szCs w:val="24"/>
        </w:rPr>
        <w:t>: means</w:t>
      </w:r>
      <w:r w:rsidR="00F94936" w:rsidRPr="00F94936">
        <w:rPr>
          <w:rFonts w:ascii="Calibri" w:hAnsi="Calibri" w:cs="Calibri"/>
          <w:sz w:val="24"/>
          <w:szCs w:val="24"/>
        </w:rPr>
        <w:t xml:space="preserve"> </w:t>
      </w:r>
      <w:r w:rsidR="00F94936">
        <w:rPr>
          <w:rFonts w:ascii="Calibri" w:hAnsi="Calibri" w:cs="Calibri"/>
          <w:sz w:val="24"/>
          <w:szCs w:val="24"/>
        </w:rPr>
        <w:t xml:space="preserve">anyone who holds the role of </w:t>
      </w:r>
      <w:r w:rsidR="00F94936" w:rsidRPr="00F94936">
        <w:rPr>
          <w:rFonts w:ascii="Calibri" w:hAnsi="Calibri" w:cs="Calibri"/>
          <w:sz w:val="24"/>
          <w:szCs w:val="24"/>
        </w:rPr>
        <w:t>Chief Investigator, Principal Investigator or co-investigator on a clinical trial</w:t>
      </w:r>
      <w:r w:rsidR="00F94936">
        <w:rPr>
          <w:rFonts w:ascii="Calibri" w:hAnsi="Calibri" w:cs="Calibri"/>
          <w:sz w:val="24"/>
          <w:szCs w:val="24"/>
        </w:rPr>
        <w:t>.</w:t>
      </w:r>
    </w:p>
    <w:p w14:paraId="7DC180CE" w14:textId="1907B158" w:rsidR="00CC4087" w:rsidRPr="00CC4087" w:rsidRDefault="00FC01AF" w:rsidP="004D46DB">
      <w:pPr>
        <w:pStyle w:val="NormalWeb"/>
        <w:numPr>
          <w:ilvl w:val="0"/>
          <w:numId w:val="50"/>
        </w:numPr>
        <w:spacing w:before="0" w:beforeAutospacing="0" w:after="0" w:afterAutospacing="0"/>
        <w:divId w:val="2005937256"/>
        <w:rPr>
          <w:rFonts w:ascii="Calibri" w:hAnsi="Calibri" w:cs="Calibri"/>
          <w:sz w:val="24"/>
          <w:szCs w:val="24"/>
        </w:rPr>
      </w:pPr>
      <w:r w:rsidRPr="009B72D0">
        <w:rPr>
          <w:rFonts w:ascii="Calibri" w:hAnsi="Calibri" w:cs="Calibri"/>
          <w:b/>
          <w:bCs/>
          <w:sz w:val="24"/>
          <w:szCs w:val="24"/>
        </w:rPr>
        <w:t>F</w:t>
      </w:r>
      <w:r w:rsidR="00CC4087" w:rsidRPr="009B72D0">
        <w:rPr>
          <w:rFonts w:ascii="Calibri" w:hAnsi="Calibri" w:cs="Calibri"/>
          <w:b/>
          <w:bCs/>
          <w:sz w:val="24"/>
          <w:szCs w:val="24"/>
        </w:rPr>
        <w:t>under</w:t>
      </w:r>
      <w:r>
        <w:rPr>
          <w:rFonts w:ascii="Calibri" w:hAnsi="Calibri" w:cs="Calibri"/>
          <w:sz w:val="24"/>
          <w:szCs w:val="24"/>
        </w:rPr>
        <w:t xml:space="preserve">: </w:t>
      </w:r>
      <w:r w:rsidR="00E30DD8">
        <w:rPr>
          <w:rFonts w:ascii="Calibri" w:hAnsi="Calibri" w:cs="Calibri"/>
          <w:sz w:val="24"/>
          <w:szCs w:val="24"/>
        </w:rPr>
        <w:t>means</w:t>
      </w:r>
      <w:r w:rsidR="00CC4087" w:rsidRPr="00CC4087">
        <w:rPr>
          <w:rFonts w:ascii="Calibri" w:hAnsi="Calibri" w:cs="Calibri"/>
          <w:sz w:val="24"/>
          <w:szCs w:val="24"/>
        </w:rPr>
        <w:t xml:space="preserve"> </w:t>
      </w:r>
      <w:r w:rsidR="00E30DD8">
        <w:rPr>
          <w:rFonts w:ascii="Calibri" w:hAnsi="Calibri" w:cs="Calibri"/>
          <w:sz w:val="24"/>
          <w:szCs w:val="24"/>
        </w:rPr>
        <w:t xml:space="preserve">an </w:t>
      </w:r>
      <w:r w:rsidR="00CC4087" w:rsidRPr="00CC4087">
        <w:rPr>
          <w:rFonts w:ascii="Calibri" w:hAnsi="Calibri" w:cs="Calibri"/>
          <w:sz w:val="24"/>
          <w:szCs w:val="24"/>
        </w:rPr>
        <w:t>organisation that contribute</w:t>
      </w:r>
      <w:r w:rsidR="00E30DD8">
        <w:rPr>
          <w:rFonts w:ascii="Calibri" w:hAnsi="Calibri" w:cs="Calibri"/>
          <w:sz w:val="24"/>
          <w:szCs w:val="24"/>
        </w:rPr>
        <w:t>s</w:t>
      </w:r>
      <w:r w:rsidR="00CC4087" w:rsidRPr="00CC4087">
        <w:rPr>
          <w:rFonts w:ascii="Calibri" w:hAnsi="Calibri" w:cs="Calibri"/>
          <w:sz w:val="24"/>
          <w:szCs w:val="24"/>
        </w:rPr>
        <w:t xml:space="preserve"> funding and/or in-kind contributions (e.g. study drugs) to an ICR sponsored clinical trial. </w:t>
      </w:r>
    </w:p>
    <w:p w14:paraId="03775F58" w14:textId="0D43C67B" w:rsidR="00CC4087" w:rsidRPr="00CC4087" w:rsidRDefault="00EE656E" w:rsidP="004D46DB">
      <w:pPr>
        <w:pStyle w:val="NormalWeb"/>
        <w:numPr>
          <w:ilvl w:val="0"/>
          <w:numId w:val="50"/>
        </w:numPr>
        <w:spacing w:before="0" w:beforeAutospacing="0" w:after="0" w:afterAutospacing="0"/>
        <w:divId w:val="2005937256"/>
        <w:rPr>
          <w:rFonts w:ascii="Calibri" w:hAnsi="Calibri" w:cs="Calibri"/>
          <w:sz w:val="24"/>
          <w:szCs w:val="24"/>
        </w:rPr>
      </w:pPr>
      <w:r w:rsidRPr="009B72D0">
        <w:rPr>
          <w:rFonts w:ascii="Calibri" w:hAnsi="Calibri" w:cs="Calibri"/>
          <w:b/>
          <w:bCs/>
          <w:sz w:val="24"/>
          <w:szCs w:val="24"/>
        </w:rPr>
        <w:t>S</w:t>
      </w:r>
      <w:r w:rsidR="00CC4087" w:rsidRPr="009B72D0">
        <w:rPr>
          <w:rFonts w:ascii="Calibri" w:hAnsi="Calibri" w:cs="Calibri"/>
          <w:b/>
          <w:bCs/>
          <w:sz w:val="24"/>
          <w:szCs w:val="24"/>
        </w:rPr>
        <w:t>ponsor</w:t>
      </w:r>
      <w:r>
        <w:rPr>
          <w:rFonts w:ascii="Calibri" w:hAnsi="Calibri" w:cs="Calibri"/>
          <w:sz w:val="24"/>
          <w:szCs w:val="24"/>
        </w:rPr>
        <w:t xml:space="preserve">: </w:t>
      </w:r>
      <w:r w:rsidR="00E30DD8">
        <w:rPr>
          <w:rFonts w:ascii="Calibri" w:hAnsi="Calibri" w:cs="Calibri"/>
          <w:sz w:val="24"/>
          <w:szCs w:val="24"/>
        </w:rPr>
        <w:t>means</w:t>
      </w:r>
      <w:r w:rsidR="00CC4087" w:rsidRPr="00CC4087">
        <w:rPr>
          <w:rFonts w:ascii="Calibri" w:hAnsi="Calibri" w:cs="Calibri"/>
          <w:sz w:val="24"/>
          <w:szCs w:val="24"/>
        </w:rPr>
        <w:t xml:space="preserve"> the organisation that is responsible for initiating, managing, and financing a clinical trial, and holds regulatory responsibility for a clinical trial.</w:t>
      </w:r>
    </w:p>
    <w:p w14:paraId="5A5A0AD4" w14:textId="77777777" w:rsidR="00D93F2D" w:rsidRPr="00281F11" w:rsidRDefault="00D93F2D" w:rsidP="004D46DB">
      <w:pPr>
        <w:divId w:val="2005937256"/>
        <w:rPr>
          <w:rFonts w:ascii="Calibri" w:hAnsi="Calibri" w:cs="Calibri"/>
          <w:sz w:val="24"/>
          <w:szCs w:val="24"/>
        </w:rPr>
      </w:pPr>
    </w:p>
    <w:p w14:paraId="4B5E5802" w14:textId="3D4E4B67" w:rsidR="00D93F2D" w:rsidRDefault="00D93F2D" w:rsidP="004D46DB">
      <w:pPr>
        <w:pStyle w:val="ListParagraph"/>
        <w:numPr>
          <w:ilvl w:val="1"/>
          <w:numId w:val="49"/>
        </w:numPr>
        <w:pBdr>
          <w:bottom w:val="single" w:sz="6" w:space="0" w:color="C9DD03"/>
        </w:pBdr>
        <w:ind w:left="567" w:hanging="589"/>
        <w:contextualSpacing w:val="0"/>
        <w:outlineLvl w:val="2"/>
        <w:divId w:val="2005937256"/>
        <w:rPr>
          <w:rFonts w:ascii="Calibri" w:hAnsi="Calibri" w:cs="Calibri"/>
          <w:b/>
          <w:bCs/>
          <w:sz w:val="24"/>
          <w:szCs w:val="24"/>
        </w:rPr>
      </w:pPr>
      <w:r>
        <w:rPr>
          <w:rFonts w:ascii="Calibri" w:hAnsi="Calibri" w:cs="Calibri"/>
          <w:b/>
          <w:bCs/>
          <w:sz w:val="24"/>
          <w:szCs w:val="24"/>
        </w:rPr>
        <w:t>Prohibited Financial Interests</w:t>
      </w:r>
    </w:p>
    <w:p w14:paraId="7DBB92E2" w14:textId="77777777" w:rsidR="004D46DB" w:rsidRDefault="004D46DB" w:rsidP="004D46DB">
      <w:pPr>
        <w:pStyle w:val="NormalWeb"/>
        <w:spacing w:before="0" w:beforeAutospacing="0" w:after="0" w:afterAutospacing="0"/>
        <w:divId w:val="2005937256"/>
        <w:rPr>
          <w:rFonts w:ascii="Calibri" w:hAnsi="Calibri" w:cs="Calibri"/>
          <w:sz w:val="24"/>
          <w:szCs w:val="24"/>
        </w:rPr>
      </w:pPr>
    </w:p>
    <w:p w14:paraId="39D61198" w14:textId="3972A1F2" w:rsidR="00FE4B8C" w:rsidRPr="004A12D3" w:rsidRDefault="000A74EA" w:rsidP="004D46DB">
      <w:pPr>
        <w:pStyle w:val="NormalWeb"/>
        <w:spacing w:before="0" w:beforeAutospacing="0" w:after="0" w:afterAutospacing="0"/>
        <w:divId w:val="2005937256"/>
        <w:rPr>
          <w:rFonts w:ascii="Calibri" w:hAnsi="Calibri" w:cs="Calibri"/>
          <w:sz w:val="24"/>
          <w:szCs w:val="24"/>
        </w:rPr>
      </w:pPr>
      <w:r>
        <w:rPr>
          <w:rFonts w:ascii="Calibri" w:hAnsi="Calibri" w:cs="Calibri"/>
          <w:sz w:val="24"/>
          <w:szCs w:val="24"/>
        </w:rPr>
        <w:t>Clinical Trial Investigators</w:t>
      </w:r>
      <w:r w:rsidR="003C0BA5" w:rsidRPr="004A12D3">
        <w:rPr>
          <w:rFonts w:ascii="Calibri" w:hAnsi="Calibri" w:cs="Calibri"/>
          <w:sz w:val="24"/>
          <w:szCs w:val="24"/>
        </w:rPr>
        <w:t xml:space="preserve"> must not hold the following financial interests while the trial is being conducted and up to the time that the trial results are published and such financial interests should not be held by </w:t>
      </w:r>
      <w:r w:rsidR="00A76CBA">
        <w:rPr>
          <w:rFonts w:ascii="Calibri" w:hAnsi="Calibri" w:cs="Calibri"/>
          <w:sz w:val="24"/>
          <w:szCs w:val="24"/>
        </w:rPr>
        <w:t>any Connected Person (as defined in section 1.1 of this policy)</w:t>
      </w:r>
      <w:r w:rsidR="003C0BA5" w:rsidRPr="004A12D3">
        <w:rPr>
          <w:rFonts w:ascii="Calibri" w:hAnsi="Calibri" w:cs="Calibri"/>
          <w:sz w:val="24"/>
          <w:szCs w:val="24"/>
        </w:rPr>
        <w:t>:</w:t>
      </w:r>
    </w:p>
    <w:p w14:paraId="646DBA93" w14:textId="405477C4" w:rsidR="00FE4B8C" w:rsidRPr="004A12D3" w:rsidRDefault="003C0BA5" w:rsidP="004D46DB">
      <w:pPr>
        <w:numPr>
          <w:ilvl w:val="0"/>
          <w:numId w:val="9"/>
        </w:numPr>
        <w:divId w:val="2005937256"/>
        <w:rPr>
          <w:rFonts w:ascii="Calibri" w:hAnsi="Calibri" w:cs="Calibri"/>
          <w:sz w:val="24"/>
          <w:szCs w:val="24"/>
        </w:rPr>
      </w:pPr>
      <w:r w:rsidRPr="004A12D3">
        <w:rPr>
          <w:rFonts w:ascii="Calibri" w:hAnsi="Calibri" w:cs="Calibri"/>
          <w:sz w:val="24"/>
          <w:szCs w:val="24"/>
        </w:rPr>
        <w:t xml:space="preserve">Any ownership interest, stock options or shareholding in a non-listed company, if that company is the </w:t>
      </w:r>
      <w:r w:rsidR="00EE656E">
        <w:rPr>
          <w:rFonts w:ascii="Calibri" w:hAnsi="Calibri" w:cs="Calibri"/>
          <w:sz w:val="24"/>
          <w:szCs w:val="24"/>
        </w:rPr>
        <w:t>F</w:t>
      </w:r>
      <w:r w:rsidR="00CF0B7D">
        <w:rPr>
          <w:rFonts w:ascii="Calibri" w:hAnsi="Calibri" w:cs="Calibri"/>
          <w:sz w:val="24"/>
          <w:szCs w:val="24"/>
        </w:rPr>
        <w:t xml:space="preserve">under, </w:t>
      </w:r>
      <w:r w:rsidR="00EE656E">
        <w:rPr>
          <w:rFonts w:ascii="Calibri" w:hAnsi="Calibri" w:cs="Calibri"/>
          <w:sz w:val="24"/>
          <w:szCs w:val="24"/>
        </w:rPr>
        <w:t>S</w:t>
      </w:r>
      <w:r w:rsidRPr="004A12D3">
        <w:rPr>
          <w:rFonts w:ascii="Calibri" w:hAnsi="Calibri" w:cs="Calibri"/>
          <w:sz w:val="24"/>
          <w:szCs w:val="24"/>
        </w:rPr>
        <w:t>ponsor or beneficiary of the trial.</w:t>
      </w:r>
    </w:p>
    <w:p w14:paraId="609B9435" w14:textId="669FC94D" w:rsidR="00FE4B8C" w:rsidRPr="004A12D3" w:rsidRDefault="003C0BA5" w:rsidP="004D46DB">
      <w:pPr>
        <w:numPr>
          <w:ilvl w:val="0"/>
          <w:numId w:val="9"/>
        </w:numPr>
        <w:divId w:val="2005937256"/>
        <w:rPr>
          <w:rFonts w:ascii="Calibri" w:hAnsi="Calibri" w:cs="Calibri"/>
          <w:sz w:val="24"/>
          <w:szCs w:val="24"/>
        </w:rPr>
      </w:pPr>
      <w:r w:rsidRPr="004A12D3">
        <w:rPr>
          <w:rFonts w:ascii="Calibri" w:hAnsi="Calibri" w:cs="Calibri"/>
          <w:sz w:val="24"/>
          <w:szCs w:val="24"/>
        </w:rPr>
        <w:lastRenderedPageBreak/>
        <w:t xml:space="preserve">Any shareholding or stock options in a listed company (excluding shareholdings in pooled funds such as unit trusts unless they are specific to the operations of the ICR or benefit the ICR), if that company is the </w:t>
      </w:r>
      <w:r w:rsidR="00EE656E">
        <w:rPr>
          <w:rFonts w:ascii="Calibri" w:hAnsi="Calibri" w:cs="Calibri"/>
          <w:sz w:val="24"/>
          <w:szCs w:val="24"/>
        </w:rPr>
        <w:t>F</w:t>
      </w:r>
      <w:r w:rsidR="00CF0B7D">
        <w:rPr>
          <w:rFonts w:ascii="Calibri" w:hAnsi="Calibri" w:cs="Calibri"/>
          <w:sz w:val="24"/>
          <w:szCs w:val="24"/>
        </w:rPr>
        <w:t xml:space="preserve">under, </w:t>
      </w:r>
      <w:r w:rsidR="00EE656E">
        <w:rPr>
          <w:rFonts w:ascii="Calibri" w:hAnsi="Calibri" w:cs="Calibri"/>
          <w:sz w:val="24"/>
          <w:szCs w:val="24"/>
        </w:rPr>
        <w:t>S</w:t>
      </w:r>
      <w:r w:rsidRPr="004A12D3">
        <w:rPr>
          <w:rFonts w:ascii="Calibri" w:hAnsi="Calibri" w:cs="Calibri"/>
          <w:sz w:val="24"/>
          <w:szCs w:val="24"/>
        </w:rPr>
        <w:t xml:space="preserve">ponsor or beneficiary of the trial.  </w:t>
      </w:r>
    </w:p>
    <w:p w14:paraId="41AF1850" w14:textId="368E4250" w:rsidR="00C41469" w:rsidRPr="00633F40" w:rsidRDefault="003C0BA5" w:rsidP="004D46DB">
      <w:pPr>
        <w:numPr>
          <w:ilvl w:val="0"/>
          <w:numId w:val="9"/>
        </w:numPr>
        <w:divId w:val="2005937256"/>
        <w:rPr>
          <w:rFonts w:ascii="Calibri" w:hAnsi="Calibri" w:cs="Calibri"/>
          <w:sz w:val="24"/>
          <w:szCs w:val="24"/>
        </w:rPr>
      </w:pPr>
      <w:r w:rsidRPr="00633F40">
        <w:rPr>
          <w:rFonts w:ascii="Calibri" w:hAnsi="Calibri" w:cs="Calibri"/>
          <w:sz w:val="24"/>
          <w:szCs w:val="24"/>
        </w:rPr>
        <w:t xml:space="preserve">Any personal financial interest in the product being tested in the trial (other than benefits through the ICR's </w:t>
      </w:r>
      <w:hyperlink r:id="rId30" w:history="1">
        <w:r w:rsidR="00D66090" w:rsidRPr="00633F40">
          <w:rPr>
            <w:rStyle w:val="Hyperlink"/>
            <w:rFonts w:ascii="Calibri" w:hAnsi="Calibri" w:cs="Calibri"/>
            <w:sz w:val="24"/>
            <w:szCs w:val="24"/>
          </w:rPr>
          <w:t>Rewards to Discoverers Scheme</w:t>
        </w:r>
      </w:hyperlink>
      <w:r w:rsidRPr="00633F40">
        <w:rPr>
          <w:rFonts w:ascii="Calibri" w:hAnsi="Calibri" w:cs="Calibri"/>
          <w:sz w:val="24"/>
          <w:szCs w:val="24"/>
        </w:rPr>
        <w:t>), such as a personal royalty interest in the product or personal payments due on a successful outcome of the trial.</w:t>
      </w:r>
    </w:p>
    <w:p w14:paraId="296AA7EB" w14:textId="77777777" w:rsidR="00C41469" w:rsidRPr="00281F11" w:rsidRDefault="00C41469" w:rsidP="004D46DB">
      <w:pPr>
        <w:divId w:val="2005937256"/>
        <w:rPr>
          <w:rFonts w:ascii="Calibri" w:hAnsi="Calibri" w:cs="Calibri"/>
          <w:sz w:val="24"/>
          <w:szCs w:val="24"/>
        </w:rPr>
      </w:pPr>
      <w:bookmarkStart w:id="23" w:name="_Hlk209107728"/>
    </w:p>
    <w:p w14:paraId="7BB89984" w14:textId="6E399E3E" w:rsidR="00C41469" w:rsidRPr="00C41469" w:rsidRDefault="00C41469" w:rsidP="004D46DB">
      <w:pPr>
        <w:pStyle w:val="ListParagraph"/>
        <w:numPr>
          <w:ilvl w:val="1"/>
          <w:numId w:val="49"/>
        </w:numPr>
        <w:pBdr>
          <w:bottom w:val="single" w:sz="6" w:space="0" w:color="C9DD03"/>
        </w:pBdr>
        <w:ind w:left="567" w:hanging="567"/>
        <w:contextualSpacing w:val="0"/>
        <w:outlineLvl w:val="2"/>
        <w:divId w:val="2005937256"/>
        <w:rPr>
          <w:rFonts w:ascii="Calibri" w:hAnsi="Calibri" w:cs="Calibri"/>
          <w:b/>
          <w:bCs/>
          <w:sz w:val="24"/>
          <w:szCs w:val="24"/>
        </w:rPr>
      </w:pPr>
      <w:r>
        <w:rPr>
          <w:rFonts w:ascii="Calibri" w:hAnsi="Calibri" w:cs="Calibri"/>
          <w:b/>
          <w:bCs/>
          <w:sz w:val="24"/>
          <w:szCs w:val="24"/>
        </w:rPr>
        <w:t>Interests that must be declared</w:t>
      </w:r>
    </w:p>
    <w:bookmarkEnd w:id="23"/>
    <w:p w14:paraId="162E4198" w14:textId="77777777" w:rsidR="00E573EA" w:rsidRDefault="00E573EA" w:rsidP="004D46DB">
      <w:pPr>
        <w:pStyle w:val="NormalWeb"/>
        <w:spacing w:before="0" w:beforeAutospacing="0" w:after="0" w:afterAutospacing="0"/>
        <w:divId w:val="2005937256"/>
        <w:rPr>
          <w:rFonts w:ascii="Calibri" w:hAnsi="Calibri" w:cs="Calibri"/>
          <w:sz w:val="24"/>
          <w:szCs w:val="24"/>
        </w:rPr>
      </w:pPr>
    </w:p>
    <w:p w14:paraId="0E393B8D" w14:textId="242763D9" w:rsidR="008C1213" w:rsidRDefault="00CF0B7D" w:rsidP="004D46DB">
      <w:pPr>
        <w:pStyle w:val="NormalWeb"/>
        <w:spacing w:before="0" w:beforeAutospacing="0" w:after="0" w:afterAutospacing="0"/>
        <w:divId w:val="2005937256"/>
        <w:rPr>
          <w:rFonts w:ascii="Calibri" w:hAnsi="Calibri" w:cs="Calibri"/>
          <w:sz w:val="24"/>
          <w:szCs w:val="24"/>
        </w:rPr>
      </w:pPr>
      <w:r>
        <w:rPr>
          <w:rFonts w:ascii="Calibri" w:hAnsi="Calibri" w:cs="Calibri"/>
          <w:sz w:val="24"/>
          <w:szCs w:val="24"/>
        </w:rPr>
        <w:t>Clinical Trial Investigators</w:t>
      </w:r>
      <w:r w:rsidR="003C0BA5" w:rsidRPr="004A12D3">
        <w:rPr>
          <w:rFonts w:ascii="Calibri" w:hAnsi="Calibri" w:cs="Calibri"/>
          <w:sz w:val="24"/>
          <w:szCs w:val="24"/>
        </w:rPr>
        <w:t xml:space="preserve"> </w:t>
      </w:r>
      <w:r w:rsidR="003C0BA5" w:rsidRPr="00E573EA">
        <w:rPr>
          <w:rFonts w:ascii="Calibri" w:hAnsi="Calibri" w:cs="Calibri"/>
          <w:b/>
          <w:bCs/>
          <w:sz w:val="24"/>
          <w:szCs w:val="24"/>
        </w:rPr>
        <w:t>must declare</w:t>
      </w:r>
      <w:r w:rsidR="003C0BA5" w:rsidRPr="004A12D3">
        <w:rPr>
          <w:rFonts w:ascii="Calibri" w:hAnsi="Calibri" w:cs="Calibri"/>
          <w:sz w:val="24"/>
          <w:szCs w:val="24"/>
        </w:rPr>
        <w:t xml:space="preserve"> the following interests </w:t>
      </w:r>
    </w:p>
    <w:p w14:paraId="6AC01BF9" w14:textId="189E0161" w:rsidR="00013984" w:rsidRDefault="00013984" w:rsidP="004D46DB">
      <w:pPr>
        <w:pStyle w:val="NormalWeb"/>
        <w:numPr>
          <w:ilvl w:val="0"/>
          <w:numId w:val="47"/>
        </w:numPr>
        <w:tabs>
          <w:tab w:val="left" w:pos="567"/>
        </w:tabs>
        <w:spacing w:before="0" w:beforeAutospacing="0" w:after="0" w:afterAutospacing="0"/>
        <w:ind w:left="1134" w:hanging="567"/>
        <w:divId w:val="2005937256"/>
        <w:rPr>
          <w:rFonts w:ascii="Calibri" w:hAnsi="Calibri" w:cs="Calibri"/>
          <w:sz w:val="24"/>
          <w:szCs w:val="24"/>
        </w:rPr>
      </w:pPr>
      <w:r w:rsidRPr="00EC37A4">
        <w:rPr>
          <w:rFonts w:ascii="Calibri" w:hAnsi="Calibri" w:cs="Calibri"/>
          <w:sz w:val="24"/>
          <w:szCs w:val="24"/>
        </w:rPr>
        <w:t xml:space="preserve">internally within ICR using the online “Conflict of Interest Declaration” in accordance with ICR’s </w:t>
      </w:r>
      <w:hyperlink r:id="rId31" w:history="1">
        <w:r w:rsidRPr="00EC37A4">
          <w:rPr>
            <w:rStyle w:val="Hyperlink"/>
            <w:rFonts w:ascii="Calibri" w:hAnsi="Calibri" w:cs="Calibri"/>
            <w:sz w:val="24"/>
            <w:szCs w:val="24"/>
          </w:rPr>
          <w:t>Overarching Conflict of Interest Policy</w:t>
        </w:r>
      </w:hyperlink>
      <w:r w:rsidRPr="00EC37A4">
        <w:rPr>
          <w:rFonts w:ascii="Calibri" w:hAnsi="Calibri" w:cs="Calibri"/>
          <w:sz w:val="24"/>
          <w:szCs w:val="24"/>
        </w:rPr>
        <w:t xml:space="preserve"> and selecting “ICR Policy on Conflicts of Interest and Competing Financial Interests in Research” as the associated policy under which the declaration is being made</w:t>
      </w:r>
      <w:r>
        <w:rPr>
          <w:rFonts w:ascii="Calibri" w:hAnsi="Calibri" w:cs="Calibri"/>
          <w:sz w:val="24"/>
          <w:szCs w:val="24"/>
        </w:rPr>
        <w:t>;</w:t>
      </w:r>
    </w:p>
    <w:p w14:paraId="3E5C706D" w14:textId="7A7993E6" w:rsidR="00EC37A4" w:rsidRDefault="003C0BA5" w:rsidP="004D46DB">
      <w:pPr>
        <w:pStyle w:val="NormalWeb"/>
        <w:numPr>
          <w:ilvl w:val="0"/>
          <w:numId w:val="47"/>
        </w:numPr>
        <w:tabs>
          <w:tab w:val="left" w:pos="567"/>
        </w:tabs>
        <w:spacing w:before="0" w:beforeAutospacing="0" w:after="0" w:afterAutospacing="0"/>
        <w:ind w:left="1134" w:hanging="567"/>
        <w:divId w:val="2005937256"/>
        <w:rPr>
          <w:rFonts w:ascii="Calibri" w:hAnsi="Calibri" w:cs="Calibri"/>
          <w:sz w:val="24"/>
          <w:szCs w:val="24"/>
        </w:rPr>
      </w:pPr>
      <w:r w:rsidRPr="004A12D3">
        <w:rPr>
          <w:rFonts w:ascii="Calibri" w:hAnsi="Calibri" w:cs="Calibri"/>
          <w:sz w:val="24"/>
          <w:szCs w:val="24"/>
        </w:rPr>
        <w:t xml:space="preserve">to the </w:t>
      </w:r>
      <w:r w:rsidR="00E90CD8">
        <w:rPr>
          <w:rFonts w:ascii="Calibri" w:hAnsi="Calibri" w:cs="Calibri"/>
          <w:sz w:val="24"/>
          <w:szCs w:val="24"/>
        </w:rPr>
        <w:t xml:space="preserve">proposed </w:t>
      </w:r>
      <w:r w:rsidR="00EE656E">
        <w:rPr>
          <w:rFonts w:ascii="Calibri" w:hAnsi="Calibri" w:cs="Calibri"/>
          <w:sz w:val="24"/>
          <w:szCs w:val="24"/>
        </w:rPr>
        <w:t>F</w:t>
      </w:r>
      <w:r w:rsidR="006D73F8">
        <w:rPr>
          <w:rFonts w:ascii="Calibri" w:hAnsi="Calibri" w:cs="Calibri"/>
          <w:sz w:val="24"/>
          <w:szCs w:val="24"/>
        </w:rPr>
        <w:t xml:space="preserve">under and/or </w:t>
      </w:r>
      <w:r w:rsidR="00EE656E">
        <w:rPr>
          <w:rFonts w:ascii="Calibri" w:hAnsi="Calibri" w:cs="Calibri"/>
          <w:sz w:val="24"/>
          <w:szCs w:val="24"/>
        </w:rPr>
        <w:t>S</w:t>
      </w:r>
      <w:r w:rsidRPr="004A12D3">
        <w:rPr>
          <w:rFonts w:ascii="Calibri" w:hAnsi="Calibri" w:cs="Calibri"/>
          <w:sz w:val="24"/>
          <w:szCs w:val="24"/>
        </w:rPr>
        <w:t>ponsor of the clinical trial</w:t>
      </w:r>
      <w:r w:rsidR="00FB1234">
        <w:rPr>
          <w:rFonts w:ascii="Calibri" w:hAnsi="Calibri" w:cs="Calibri"/>
          <w:sz w:val="24"/>
          <w:szCs w:val="24"/>
        </w:rPr>
        <w:t>;</w:t>
      </w:r>
      <w:r w:rsidR="00775960">
        <w:rPr>
          <w:rFonts w:ascii="Calibri" w:hAnsi="Calibri" w:cs="Calibri"/>
          <w:sz w:val="24"/>
          <w:szCs w:val="24"/>
        </w:rPr>
        <w:t xml:space="preserve"> and</w:t>
      </w:r>
      <w:r w:rsidRPr="004A12D3">
        <w:rPr>
          <w:rFonts w:ascii="Calibri" w:hAnsi="Calibri" w:cs="Calibri"/>
          <w:sz w:val="24"/>
          <w:szCs w:val="24"/>
        </w:rPr>
        <w:t xml:space="preserve"> </w:t>
      </w:r>
    </w:p>
    <w:p w14:paraId="0AA1D8DE" w14:textId="35D36F13" w:rsidR="00FB1234" w:rsidRPr="00EC37A4" w:rsidRDefault="00FB1234" w:rsidP="004D46DB">
      <w:pPr>
        <w:pStyle w:val="NormalWeb"/>
        <w:numPr>
          <w:ilvl w:val="0"/>
          <w:numId w:val="47"/>
        </w:numPr>
        <w:tabs>
          <w:tab w:val="left" w:pos="567"/>
        </w:tabs>
        <w:spacing w:before="0" w:beforeAutospacing="0" w:after="0" w:afterAutospacing="0"/>
        <w:ind w:left="1134" w:hanging="567"/>
        <w:divId w:val="2005937256"/>
        <w:rPr>
          <w:rFonts w:ascii="Calibri" w:hAnsi="Calibri" w:cs="Calibri"/>
          <w:sz w:val="24"/>
          <w:szCs w:val="24"/>
        </w:rPr>
      </w:pPr>
      <w:r w:rsidRPr="00EC37A4">
        <w:rPr>
          <w:rFonts w:ascii="Calibri" w:hAnsi="Calibri" w:cs="Calibri"/>
          <w:sz w:val="24"/>
          <w:szCs w:val="24"/>
        </w:rPr>
        <w:t>to any other body that asks for such a declaration</w:t>
      </w:r>
    </w:p>
    <w:p w14:paraId="2CA14775" w14:textId="3C1F5B72" w:rsidR="00EC37A4" w:rsidRDefault="00775960" w:rsidP="004D46DB">
      <w:pPr>
        <w:pStyle w:val="NormalWeb"/>
        <w:spacing w:before="0" w:beforeAutospacing="0" w:after="0" w:afterAutospacing="0"/>
        <w:divId w:val="2005937256"/>
        <w:rPr>
          <w:rFonts w:ascii="Calibri" w:hAnsi="Calibri" w:cs="Calibri"/>
          <w:sz w:val="24"/>
          <w:szCs w:val="24"/>
        </w:rPr>
      </w:pPr>
      <w:r w:rsidRPr="00FB226A">
        <w:rPr>
          <w:rFonts w:ascii="Calibri" w:hAnsi="Calibri" w:cs="Calibri"/>
          <w:b/>
          <w:bCs/>
          <w:sz w:val="24"/>
          <w:szCs w:val="24"/>
        </w:rPr>
        <w:t xml:space="preserve">before </w:t>
      </w:r>
      <w:r w:rsidR="00A32E24" w:rsidRPr="00FB226A">
        <w:rPr>
          <w:rFonts w:ascii="Calibri" w:hAnsi="Calibri" w:cs="Calibri"/>
          <w:b/>
          <w:bCs/>
          <w:sz w:val="24"/>
          <w:szCs w:val="24"/>
        </w:rPr>
        <w:t>committing to be</w:t>
      </w:r>
      <w:r w:rsidR="00FB226A">
        <w:rPr>
          <w:rFonts w:ascii="Calibri" w:hAnsi="Calibri" w:cs="Calibri"/>
          <w:b/>
          <w:bCs/>
          <w:sz w:val="24"/>
          <w:szCs w:val="24"/>
        </w:rPr>
        <w:t>coming</w:t>
      </w:r>
      <w:r w:rsidR="00A32E24" w:rsidRPr="00FB226A">
        <w:rPr>
          <w:rFonts w:ascii="Calibri" w:hAnsi="Calibri" w:cs="Calibri"/>
          <w:b/>
          <w:bCs/>
          <w:sz w:val="24"/>
          <w:szCs w:val="24"/>
        </w:rPr>
        <w:t xml:space="preserve"> a Clinical Trial Investigator</w:t>
      </w:r>
      <w:r w:rsidR="003C0BA5" w:rsidRPr="004A12D3">
        <w:rPr>
          <w:rFonts w:ascii="Calibri" w:hAnsi="Calibri" w:cs="Calibri"/>
          <w:sz w:val="24"/>
          <w:szCs w:val="24"/>
        </w:rPr>
        <w:t xml:space="preserve">.  </w:t>
      </w:r>
    </w:p>
    <w:p w14:paraId="3A82C507" w14:textId="1A04036D" w:rsidR="00FE4B8C" w:rsidRDefault="003C0BA5" w:rsidP="004D46DB">
      <w:pPr>
        <w:pStyle w:val="NormalWeb"/>
        <w:spacing w:before="0" w:beforeAutospacing="0" w:after="0" w:afterAutospacing="0"/>
        <w:divId w:val="2005937256"/>
        <w:rPr>
          <w:rFonts w:ascii="Calibri" w:hAnsi="Calibri" w:cs="Calibri"/>
          <w:sz w:val="24"/>
          <w:szCs w:val="24"/>
        </w:rPr>
      </w:pPr>
      <w:r w:rsidRPr="004A12D3">
        <w:rPr>
          <w:rFonts w:ascii="Calibri" w:hAnsi="Calibri" w:cs="Calibri"/>
          <w:sz w:val="24"/>
          <w:szCs w:val="24"/>
        </w:rPr>
        <w:t>The declaration</w:t>
      </w:r>
      <w:r w:rsidR="00A225B7">
        <w:rPr>
          <w:rFonts w:ascii="Calibri" w:hAnsi="Calibri" w:cs="Calibri"/>
          <w:sz w:val="24"/>
          <w:szCs w:val="24"/>
        </w:rPr>
        <w:t>s</w:t>
      </w:r>
      <w:r w:rsidRPr="004A12D3">
        <w:rPr>
          <w:rFonts w:ascii="Calibri" w:hAnsi="Calibri" w:cs="Calibri"/>
          <w:sz w:val="24"/>
          <w:szCs w:val="24"/>
        </w:rPr>
        <w:t xml:space="preserve"> should also be made if the interests are held by </w:t>
      </w:r>
      <w:r w:rsidR="00F27858" w:rsidRPr="00F27858">
        <w:rPr>
          <w:rFonts w:ascii="Calibri" w:hAnsi="Calibri" w:cs="Calibri"/>
          <w:sz w:val="24"/>
          <w:szCs w:val="24"/>
        </w:rPr>
        <w:t>any Connected Person (as defined in section 1.1 of this policy)</w:t>
      </w:r>
      <w:r w:rsidRPr="004A12D3">
        <w:rPr>
          <w:rFonts w:ascii="Calibri" w:hAnsi="Calibri" w:cs="Calibri"/>
          <w:sz w:val="24"/>
          <w:szCs w:val="24"/>
        </w:rPr>
        <w:t>.</w:t>
      </w:r>
    </w:p>
    <w:p w14:paraId="30E3519F" w14:textId="77777777" w:rsidR="00E573EA" w:rsidRDefault="00E573EA" w:rsidP="004D46DB">
      <w:pPr>
        <w:pStyle w:val="NormalWeb"/>
        <w:spacing w:before="0" w:beforeAutospacing="0" w:after="0" w:afterAutospacing="0"/>
        <w:divId w:val="2005937256"/>
        <w:rPr>
          <w:rFonts w:ascii="Calibri" w:hAnsi="Calibri" w:cs="Calibri"/>
          <w:sz w:val="24"/>
          <w:szCs w:val="24"/>
        </w:rPr>
      </w:pPr>
    </w:p>
    <w:p w14:paraId="35E5015E" w14:textId="44B514EF" w:rsidR="00EC37A4" w:rsidRDefault="00EC37A4" w:rsidP="004D46DB">
      <w:pPr>
        <w:pStyle w:val="NormalWeb"/>
        <w:tabs>
          <w:tab w:val="left" w:pos="1134"/>
        </w:tabs>
        <w:spacing w:before="0" w:beforeAutospacing="0" w:after="0" w:afterAutospacing="0"/>
        <w:ind w:left="567"/>
        <w:divId w:val="2005937256"/>
        <w:rPr>
          <w:rFonts w:ascii="Calibri" w:hAnsi="Calibri" w:cs="Calibri"/>
          <w:b/>
          <w:bCs/>
          <w:sz w:val="24"/>
          <w:szCs w:val="24"/>
        </w:rPr>
      </w:pPr>
      <w:r>
        <w:rPr>
          <w:rFonts w:ascii="Calibri" w:hAnsi="Calibri" w:cs="Calibri"/>
          <w:sz w:val="24"/>
          <w:szCs w:val="24"/>
        </w:rPr>
        <w:t>2.1</w:t>
      </w:r>
      <w:r>
        <w:rPr>
          <w:rFonts w:ascii="Calibri" w:hAnsi="Calibri" w:cs="Calibri"/>
          <w:sz w:val="24"/>
          <w:szCs w:val="24"/>
        </w:rPr>
        <w:tab/>
      </w:r>
      <w:r w:rsidRPr="00B35959">
        <w:rPr>
          <w:rFonts w:ascii="Calibri" w:hAnsi="Calibri" w:cs="Calibri"/>
          <w:b/>
          <w:bCs/>
          <w:sz w:val="24"/>
          <w:szCs w:val="24"/>
        </w:rPr>
        <w:t>Financial Interests</w:t>
      </w:r>
    </w:p>
    <w:p w14:paraId="1B3C2E3E" w14:textId="77777777" w:rsidR="00F87DDA" w:rsidRPr="00B35959" w:rsidRDefault="00F87DDA" w:rsidP="004D46DB">
      <w:pPr>
        <w:pStyle w:val="NormalWeb"/>
        <w:tabs>
          <w:tab w:val="left" w:pos="1134"/>
        </w:tabs>
        <w:spacing w:before="0" w:beforeAutospacing="0" w:after="0" w:afterAutospacing="0"/>
        <w:ind w:left="567"/>
        <w:divId w:val="2005937256"/>
        <w:rPr>
          <w:rFonts w:ascii="Calibri" w:hAnsi="Calibri" w:cs="Calibri"/>
          <w:b/>
          <w:bCs/>
          <w:sz w:val="24"/>
          <w:szCs w:val="24"/>
        </w:rPr>
      </w:pPr>
    </w:p>
    <w:p w14:paraId="45CD80AC" w14:textId="386D0E17" w:rsidR="00FE4B8C" w:rsidRPr="004A12D3" w:rsidRDefault="003C0BA5" w:rsidP="004D46DB">
      <w:pPr>
        <w:numPr>
          <w:ilvl w:val="0"/>
          <w:numId w:val="10"/>
        </w:numPr>
        <w:tabs>
          <w:tab w:val="clear" w:pos="720"/>
          <w:tab w:val="num" w:pos="1134"/>
        </w:tabs>
        <w:ind w:left="1134" w:hanging="567"/>
        <w:divId w:val="2005937256"/>
        <w:rPr>
          <w:rFonts w:ascii="Calibri" w:hAnsi="Calibri" w:cs="Calibri"/>
          <w:sz w:val="24"/>
          <w:szCs w:val="24"/>
        </w:rPr>
      </w:pPr>
      <w:r w:rsidRPr="004A12D3">
        <w:rPr>
          <w:rFonts w:ascii="Calibri" w:hAnsi="Calibri" w:cs="Calibri"/>
          <w:sz w:val="24"/>
          <w:szCs w:val="24"/>
        </w:rPr>
        <w:t xml:space="preserve">Any benefits through the </w:t>
      </w:r>
      <w:hyperlink r:id="rId32" w:history="1">
        <w:r w:rsidRPr="004A12D3">
          <w:rPr>
            <w:rStyle w:val="Hyperlink"/>
            <w:rFonts w:ascii="Calibri" w:hAnsi="Calibri" w:cs="Calibri"/>
            <w:sz w:val="24"/>
            <w:szCs w:val="24"/>
          </w:rPr>
          <w:t>ICR's Rewards to Discoverers scheme</w:t>
        </w:r>
      </w:hyperlink>
      <w:r w:rsidRPr="004A12D3">
        <w:rPr>
          <w:rFonts w:ascii="Calibri" w:hAnsi="Calibri" w:cs="Calibri"/>
          <w:sz w:val="24"/>
          <w:szCs w:val="24"/>
        </w:rPr>
        <w:t xml:space="preserve"> that will be received relating to the product being tested in the trial even if such payments are put in a discretionary budget.</w:t>
      </w:r>
    </w:p>
    <w:p w14:paraId="77CE2C3C" w14:textId="6626B55D" w:rsidR="00FE4B8C" w:rsidRPr="004A12D3" w:rsidRDefault="003C0BA5" w:rsidP="004D46DB">
      <w:pPr>
        <w:numPr>
          <w:ilvl w:val="0"/>
          <w:numId w:val="10"/>
        </w:numPr>
        <w:tabs>
          <w:tab w:val="clear" w:pos="720"/>
          <w:tab w:val="num" w:pos="1134"/>
        </w:tabs>
        <w:ind w:left="1134" w:hanging="567"/>
        <w:divId w:val="2005937256"/>
        <w:rPr>
          <w:rFonts w:ascii="Calibri" w:hAnsi="Calibri" w:cs="Calibri"/>
          <w:sz w:val="24"/>
          <w:szCs w:val="24"/>
        </w:rPr>
      </w:pPr>
      <w:r w:rsidRPr="004A12D3">
        <w:rPr>
          <w:rFonts w:ascii="Calibri" w:hAnsi="Calibri" w:cs="Calibri"/>
          <w:sz w:val="24"/>
          <w:szCs w:val="24"/>
        </w:rPr>
        <w:t xml:space="preserve">Any research support, including compensation in the form of equipment or other in-kind support, received from the company that is the </w:t>
      </w:r>
      <w:r w:rsidR="00EE656E">
        <w:rPr>
          <w:rFonts w:ascii="Calibri" w:hAnsi="Calibri" w:cs="Calibri"/>
          <w:sz w:val="24"/>
          <w:szCs w:val="24"/>
        </w:rPr>
        <w:t>F</w:t>
      </w:r>
      <w:r w:rsidR="00EB7784">
        <w:rPr>
          <w:rFonts w:ascii="Calibri" w:hAnsi="Calibri" w:cs="Calibri"/>
          <w:sz w:val="24"/>
          <w:szCs w:val="24"/>
        </w:rPr>
        <w:t xml:space="preserve">under, </w:t>
      </w:r>
      <w:r w:rsidR="00EE656E">
        <w:rPr>
          <w:rFonts w:ascii="Calibri" w:hAnsi="Calibri" w:cs="Calibri"/>
          <w:sz w:val="24"/>
          <w:szCs w:val="24"/>
        </w:rPr>
        <w:t>S</w:t>
      </w:r>
      <w:r w:rsidRPr="004A12D3">
        <w:rPr>
          <w:rFonts w:ascii="Calibri" w:hAnsi="Calibri" w:cs="Calibri"/>
          <w:sz w:val="24"/>
          <w:szCs w:val="24"/>
        </w:rPr>
        <w:t>ponsor or beneficiary of the trial during the period of the trial and for one year after its completion and that is not related to studies associated with the trial.</w:t>
      </w:r>
    </w:p>
    <w:p w14:paraId="3B83ED43" w14:textId="42DD153A" w:rsidR="00FE4B8C" w:rsidRPr="004A12D3" w:rsidRDefault="003C0BA5" w:rsidP="004D46DB">
      <w:pPr>
        <w:numPr>
          <w:ilvl w:val="0"/>
          <w:numId w:val="10"/>
        </w:numPr>
        <w:tabs>
          <w:tab w:val="clear" w:pos="720"/>
          <w:tab w:val="num" w:pos="1134"/>
        </w:tabs>
        <w:ind w:left="1134" w:hanging="567"/>
        <w:divId w:val="2005937256"/>
        <w:rPr>
          <w:rFonts w:ascii="Calibri" w:hAnsi="Calibri" w:cs="Calibri"/>
          <w:sz w:val="24"/>
          <w:szCs w:val="24"/>
        </w:rPr>
      </w:pPr>
      <w:r w:rsidRPr="004A12D3">
        <w:rPr>
          <w:rFonts w:ascii="Calibri" w:hAnsi="Calibri" w:cs="Calibri"/>
          <w:sz w:val="24"/>
          <w:szCs w:val="24"/>
        </w:rPr>
        <w:t xml:space="preserve">Any paid consultancy carried out for the company that is the </w:t>
      </w:r>
      <w:r w:rsidR="00EE656E">
        <w:rPr>
          <w:rFonts w:ascii="Calibri" w:hAnsi="Calibri" w:cs="Calibri"/>
          <w:sz w:val="24"/>
          <w:szCs w:val="24"/>
        </w:rPr>
        <w:t>F</w:t>
      </w:r>
      <w:r w:rsidR="00EB7784">
        <w:rPr>
          <w:rFonts w:ascii="Calibri" w:hAnsi="Calibri" w:cs="Calibri"/>
          <w:sz w:val="24"/>
          <w:szCs w:val="24"/>
        </w:rPr>
        <w:t xml:space="preserve">under and/or </w:t>
      </w:r>
      <w:r w:rsidR="00EE656E">
        <w:rPr>
          <w:rFonts w:ascii="Calibri" w:hAnsi="Calibri" w:cs="Calibri"/>
          <w:sz w:val="24"/>
          <w:szCs w:val="24"/>
        </w:rPr>
        <w:t>S</w:t>
      </w:r>
      <w:r w:rsidRPr="004A12D3">
        <w:rPr>
          <w:rFonts w:ascii="Calibri" w:hAnsi="Calibri" w:cs="Calibri"/>
          <w:sz w:val="24"/>
          <w:szCs w:val="24"/>
        </w:rPr>
        <w:t xml:space="preserve">ponsor or the beneficiary of the trial during the period of the trial and for one year thereafter even if the payment is put into a discretionary budget or if the payment is received in kind.  </w:t>
      </w:r>
    </w:p>
    <w:p w14:paraId="6EC51E7B" w14:textId="05287741" w:rsidR="00B04FA1" w:rsidRDefault="003C0BA5" w:rsidP="004D46DB">
      <w:pPr>
        <w:numPr>
          <w:ilvl w:val="0"/>
          <w:numId w:val="10"/>
        </w:numPr>
        <w:tabs>
          <w:tab w:val="clear" w:pos="720"/>
          <w:tab w:val="num" w:pos="1134"/>
        </w:tabs>
        <w:ind w:left="1134" w:hanging="567"/>
        <w:divId w:val="2005937256"/>
        <w:rPr>
          <w:rFonts w:ascii="Calibri" w:hAnsi="Calibri" w:cs="Calibri"/>
          <w:sz w:val="24"/>
          <w:szCs w:val="24"/>
        </w:rPr>
      </w:pPr>
      <w:r w:rsidRPr="004A12D3">
        <w:rPr>
          <w:rFonts w:ascii="Calibri" w:hAnsi="Calibri" w:cs="Calibri"/>
          <w:sz w:val="24"/>
          <w:szCs w:val="24"/>
        </w:rPr>
        <w:t xml:space="preserve">Any other payments or benefits in kind from the company that is the </w:t>
      </w:r>
      <w:r w:rsidR="00EE656E">
        <w:rPr>
          <w:rFonts w:ascii="Calibri" w:hAnsi="Calibri" w:cs="Calibri"/>
          <w:sz w:val="24"/>
          <w:szCs w:val="24"/>
        </w:rPr>
        <w:t>F</w:t>
      </w:r>
      <w:r w:rsidR="00EB7784">
        <w:rPr>
          <w:rFonts w:ascii="Calibri" w:hAnsi="Calibri" w:cs="Calibri"/>
          <w:sz w:val="24"/>
          <w:szCs w:val="24"/>
        </w:rPr>
        <w:t xml:space="preserve">under and/or </w:t>
      </w:r>
      <w:r w:rsidR="00EE656E">
        <w:rPr>
          <w:rFonts w:ascii="Calibri" w:hAnsi="Calibri" w:cs="Calibri"/>
          <w:sz w:val="24"/>
          <w:szCs w:val="24"/>
        </w:rPr>
        <w:t>S</w:t>
      </w:r>
      <w:r w:rsidRPr="004A12D3">
        <w:rPr>
          <w:rFonts w:ascii="Calibri" w:hAnsi="Calibri" w:cs="Calibri"/>
          <w:sz w:val="24"/>
          <w:szCs w:val="24"/>
        </w:rPr>
        <w:t>ponsor or the beneficiary of the trial during the period of the trial and for one year thereafter.</w:t>
      </w:r>
    </w:p>
    <w:p w14:paraId="49A90F93" w14:textId="01D12F39" w:rsidR="006A0F86" w:rsidRDefault="003C0BA5" w:rsidP="004D46DB">
      <w:pPr>
        <w:ind w:left="567"/>
        <w:divId w:val="2005937256"/>
        <w:rPr>
          <w:rFonts w:ascii="Calibri" w:hAnsi="Calibri" w:cs="Calibri"/>
          <w:sz w:val="24"/>
          <w:szCs w:val="24"/>
        </w:rPr>
      </w:pPr>
      <w:r w:rsidRPr="004A12D3">
        <w:rPr>
          <w:rFonts w:ascii="Calibri" w:hAnsi="Calibri" w:cs="Calibri"/>
          <w:sz w:val="24"/>
          <w:szCs w:val="24"/>
        </w:rPr>
        <w:t xml:space="preserve">If </w:t>
      </w:r>
      <w:r w:rsidR="00EB7784">
        <w:rPr>
          <w:rFonts w:ascii="Calibri" w:hAnsi="Calibri" w:cs="Calibri"/>
          <w:sz w:val="24"/>
          <w:szCs w:val="24"/>
        </w:rPr>
        <w:t>Clinical Trial Investigators</w:t>
      </w:r>
      <w:r w:rsidRPr="004A12D3">
        <w:rPr>
          <w:rFonts w:ascii="Calibri" w:hAnsi="Calibri" w:cs="Calibri"/>
          <w:sz w:val="24"/>
          <w:szCs w:val="24"/>
        </w:rPr>
        <w:t xml:space="preserve"> are asked by the </w:t>
      </w:r>
      <w:r w:rsidR="00EE656E">
        <w:rPr>
          <w:rFonts w:ascii="Calibri" w:hAnsi="Calibri" w:cs="Calibri"/>
          <w:sz w:val="24"/>
          <w:szCs w:val="24"/>
        </w:rPr>
        <w:t>F</w:t>
      </w:r>
      <w:r w:rsidR="00254ADB">
        <w:rPr>
          <w:rFonts w:ascii="Calibri" w:hAnsi="Calibri" w:cs="Calibri"/>
          <w:sz w:val="24"/>
          <w:szCs w:val="24"/>
        </w:rPr>
        <w:t xml:space="preserve">under and/or </w:t>
      </w:r>
      <w:r w:rsidR="00EE656E">
        <w:rPr>
          <w:rFonts w:ascii="Calibri" w:hAnsi="Calibri" w:cs="Calibri"/>
          <w:sz w:val="24"/>
          <w:szCs w:val="24"/>
        </w:rPr>
        <w:t>S</w:t>
      </w:r>
      <w:r w:rsidRPr="004A12D3">
        <w:rPr>
          <w:rFonts w:ascii="Calibri" w:hAnsi="Calibri" w:cs="Calibri"/>
          <w:sz w:val="24"/>
          <w:szCs w:val="24"/>
        </w:rPr>
        <w:t>ponsor of the clinical trial to have no competing financial interests then all financial interests listed above, if they exist, must be terminated.</w:t>
      </w:r>
    </w:p>
    <w:p w14:paraId="36E63A40" w14:textId="77777777" w:rsidR="00E573EA" w:rsidRDefault="00E573EA" w:rsidP="004D46DB">
      <w:pPr>
        <w:ind w:left="567"/>
        <w:divId w:val="2005937256"/>
        <w:rPr>
          <w:rFonts w:ascii="Calibri" w:hAnsi="Calibri" w:cs="Calibri"/>
          <w:sz w:val="24"/>
          <w:szCs w:val="24"/>
        </w:rPr>
      </w:pPr>
    </w:p>
    <w:p w14:paraId="4B466555" w14:textId="7AE14805" w:rsidR="00FE4B8C" w:rsidRDefault="00B35959" w:rsidP="004D46DB">
      <w:pPr>
        <w:tabs>
          <w:tab w:val="left" w:pos="1134"/>
        </w:tabs>
        <w:ind w:left="567"/>
        <w:divId w:val="2005937256"/>
        <w:rPr>
          <w:rFonts w:ascii="Calibri" w:hAnsi="Calibri" w:cs="Calibri"/>
          <w:sz w:val="24"/>
          <w:szCs w:val="24"/>
        </w:rPr>
      </w:pPr>
      <w:r>
        <w:rPr>
          <w:rFonts w:ascii="Calibri" w:hAnsi="Calibri" w:cs="Calibri"/>
          <w:sz w:val="24"/>
          <w:szCs w:val="24"/>
        </w:rPr>
        <w:t>2.2</w:t>
      </w:r>
      <w:r>
        <w:rPr>
          <w:rFonts w:ascii="Calibri" w:hAnsi="Calibri" w:cs="Calibri"/>
          <w:sz w:val="24"/>
          <w:szCs w:val="24"/>
        </w:rPr>
        <w:tab/>
      </w:r>
      <w:r w:rsidR="003C0BA5" w:rsidRPr="00B35959">
        <w:rPr>
          <w:rFonts w:ascii="Calibri" w:hAnsi="Calibri" w:cs="Calibri"/>
          <w:b/>
          <w:bCs/>
          <w:sz w:val="24"/>
          <w:szCs w:val="24"/>
        </w:rPr>
        <w:t>Other Interests</w:t>
      </w:r>
      <w:r w:rsidR="003C0BA5" w:rsidRPr="004A12D3">
        <w:rPr>
          <w:rFonts w:ascii="Calibri" w:hAnsi="Calibri" w:cs="Calibri"/>
          <w:sz w:val="24"/>
          <w:szCs w:val="24"/>
        </w:rPr>
        <w:t xml:space="preserve"> </w:t>
      </w:r>
    </w:p>
    <w:p w14:paraId="4F83FCCD" w14:textId="77777777" w:rsidR="00F87DDA" w:rsidRPr="004A12D3" w:rsidRDefault="00F87DDA" w:rsidP="004D46DB">
      <w:pPr>
        <w:tabs>
          <w:tab w:val="left" w:pos="1134"/>
        </w:tabs>
        <w:ind w:left="567"/>
        <w:divId w:val="2005937256"/>
        <w:rPr>
          <w:rFonts w:ascii="Calibri" w:hAnsi="Calibri" w:cs="Calibri"/>
          <w:sz w:val="24"/>
          <w:szCs w:val="24"/>
        </w:rPr>
      </w:pPr>
    </w:p>
    <w:p w14:paraId="2D26B42C" w14:textId="779A5B90" w:rsidR="00FE4B8C" w:rsidRPr="00E30DD8" w:rsidRDefault="003C0BA5" w:rsidP="004D46DB">
      <w:pPr>
        <w:numPr>
          <w:ilvl w:val="0"/>
          <w:numId w:val="11"/>
        </w:numPr>
        <w:tabs>
          <w:tab w:val="clear" w:pos="720"/>
          <w:tab w:val="num" w:pos="1134"/>
        </w:tabs>
        <w:ind w:left="1134" w:hanging="567"/>
        <w:divId w:val="2005937256"/>
        <w:rPr>
          <w:rFonts w:ascii="Calibri" w:hAnsi="Calibri" w:cs="Calibri"/>
          <w:sz w:val="24"/>
          <w:szCs w:val="24"/>
        </w:rPr>
      </w:pPr>
      <w:r w:rsidRPr="00E30DD8">
        <w:rPr>
          <w:rFonts w:ascii="Calibri" w:hAnsi="Calibri" w:cs="Calibri"/>
          <w:sz w:val="24"/>
          <w:szCs w:val="24"/>
        </w:rPr>
        <w:t xml:space="preserve">If they </w:t>
      </w:r>
      <w:r w:rsidR="002D3D7C" w:rsidRPr="00E30DD8">
        <w:rPr>
          <w:rFonts w:ascii="Calibri" w:hAnsi="Calibri" w:cs="Calibri"/>
          <w:sz w:val="24"/>
          <w:szCs w:val="24"/>
        </w:rPr>
        <w:t xml:space="preserve">/ a Connected Person </w:t>
      </w:r>
      <w:r w:rsidRPr="00E30DD8">
        <w:rPr>
          <w:rFonts w:ascii="Calibri" w:hAnsi="Calibri" w:cs="Calibri"/>
          <w:sz w:val="24"/>
          <w:szCs w:val="24"/>
        </w:rPr>
        <w:t>are:</w:t>
      </w:r>
    </w:p>
    <w:p w14:paraId="40DAD047" w14:textId="77777777"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An elected or appointed government official</w:t>
      </w:r>
    </w:p>
    <w:p w14:paraId="25751AE5" w14:textId="77777777"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lastRenderedPageBreak/>
        <w:t>An employee of or acting on behalf of government, a government agency, or enterprise performing a governmental function</w:t>
      </w:r>
    </w:p>
    <w:p w14:paraId="18959AA3" w14:textId="77777777"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A political party member, officer, employee or candidate</w:t>
      </w:r>
    </w:p>
    <w:p w14:paraId="3E5A11B8" w14:textId="77777777"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Someone acting on behalf of a political party or a candidate for political office</w:t>
      </w:r>
    </w:p>
    <w:p w14:paraId="206683A8" w14:textId="77777777"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A consultant, employee or person acting on behalf of a public international organization</w:t>
      </w:r>
    </w:p>
    <w:p w14:paraId="17D58645" w14:textId="77777777"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A representative of government in any other capacity.</w:t>
      </w:r>
    </w:p>
    <w:p w14:paraId="4D3F6455" w14:textId="77777777" w:rsidR="003C4343"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Note that government covers all levels and sub-divisions of government, including local, and national government and administrative, legislative and executive government.</w:t>
      </w:r>
    </w:p>
    <w:p w14:paraId="35D7D868" w14:textId="4A107257" w:rsidR="00FE4B8C" w:rsidRPr="00E30DD8" w:rsidRDefault="00C17BBC" w:rsidP="004D46DB">
      <w:pPr>
        <w:ind w:left="360" w:firstLine="720"/>
        <w:divId w:val="2005937256"/>
        <w:rPr>
          <w:rFonts w:ascii="Calibri" w:hAnsi="Calibri" w:cs="Calibri"/>
          <w:sz w:val="24"/>
          <w:szCs w:val="24"/>
        </w:rPr>
      </w:pPr>
      <w:r w:rsidRPr="00E30DD8">
        <w:rPr>
          <w:rFonts w:ascii="Calibri" w:hAnsi="Calibri" w:cs="Calibri"/>
          <w:sz w:val="24"/>
          <w:szCs w:val="24"/>
        </w:rPr>
        <w:t>AND</w:t>
      </w:r>
      <w:r w:rsidR="009F2B43">
        <w:rPr>
          <w:rFonts w:ascii="Calibri" w:hAnsi="Calibri" w:cs="Calibri"/>
          <w:sz w:val="24"/>
          <w:szCs w:val="24"/>
        </w:rPr>
        <w:t xml:space="preserve"> </w:t>
      </w:r>
      <w:r w:rsidR="003C0BA5" w:rsidRPr="00E30DD8">
        <w:rPr>
          <w:rFonts w:ascii="Calibri" w:hAnsi="Calibri" w:cs="Calibri"/>
          <w:sz w:val="24"/>
          <w:szCs w:val="24"/>
        </w:rPr>
        <w:t>have decision making authority or official influence over</w:t>
      </w:r>
    </w:p>
    <w:p w14:paraId="3495D93C" w14:textId="77777777"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Pharmaceutical or other medicine product licenses</w:t>
      </w:r>
    </w:p>
    <w:p w14:paraId="73BBA943" w14:textId="2276AABB"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 xml:space="preserve">Conditions under which </w:t>
      </w:r>
      <w:r w:rsidR="00C00400">
        <w:rPr>
          <w:rFonts w:ascii="Calibri" w:hAnsi="Calibri" w:cs="Calibri"/>
          <w:sz w:val="24"/>
          <w:szCs w:val="24"/>
        </w:rPr>
        <w:t>p</w:t>
      </w:r>
      <w:r w:rsidRPr="00E30DD8">
        <w:rPr>
          <w:rFonts w:ascii="Calibri" w:hAnsi="Calibri" w:cs="Calibri"/>
          <w:sz w:val="24"/>
          <w:szCs w:val="24"/>
        </w:rPr>
        <w:t xml:space="preserve">harmaceutical products are imported, marketed, distributed or </w:t>
      </w:r>
      <w:proofErr w:type="gramStart"/>
      <w:r w:rsidRPr="00E30DD8">
        <w:rPr>
          <w:rFonts w:ascii="Calibri" w:hAnsi="Calibri" w:cs="Calibri"/>
          <w:sz w:val="24"/>
          <w:szCs w:val="24"/>
        </w:rPr>
        <w:t>sold;</w:t>
      </w:r>
      <w:proofErr w:type="gramEnd"/>
    </w:p>
    <w:p w14:paraId="015960B6" w14:textId="3D8099D5" w:rsidR="00FE4B8C" w:rsidRPr="00E30DD8" w:rsidRDefault="003C0BA5" w:rsidP="004D46DB">
      <w:pPr>
        <w:numPr>
          <w:ilvl w:val="1"/>
          <w:numId w:val="11"/>
        </w:numPr>
        <w:divId w:val="2005937256"/>
        <w:rPr>
          <w:rFonts w:ascii="Calibri" w:hAnsi="Calibri" w:cs="Calibri"/>
          <w:sz w:val="24"/>
          <w:szCs w:val="24"/>
        </w:rPr>
      </w:pPr>
      <w:r w:rsidRPr="00E30DD8">
        <w:rPr>
          <w:rFonts w:ascii="Calibri" w:hAnsi="Calibri" w:cs="Calibri"/>
          <w:sz w:val="24"/>
          <w:szCs w:val="24"/>
        </w:rPr>
        <w:t xml:space="preserve">Price/reimbursement or formulary listing of </w:t>
      </w:r>
      <w:r w:rsidR="00C00400">
        <w:rPr>
          <w:rFonts w:ascii="Calibri" w:hAnsi="Calibri" w:cs="Calibri"/>
          <w:sz w:val="24"/>
          <w:szCs w:val="24"/>
        </w:rPr>
        <w:t>p</w:t>
      </w:r>
      <w:r w:rsidRPr="00E30DD8">
        <w:rPr>
          <w:rFonts w:ascii="Calibri" w:hAnsi="Calibri" w:cs="Calibri"/>
          <w:sz w:val="24"/>
          <w:szCs w:val="24"/>
        </w:rPr>
        <w:t xml:space="preserve">harmaceutical products or </w:t>
      </w:r>
      <w:proofErr w:type="gramStart"/>
      <w:r w:rsidRPr="00E30DD8">
        <w:rPr>
          <w:rFonts w:ascii="Calibri" w:hAnsi="Calibri" w:cs="Calibri"/>
          <w:sz w:val="24"/>
          <w:szCs w:val="24"/>
        </w:rPr>
        <w:t>medicines;</w:t>
      </w:r>
      <w:proofErr w:type="gramEnd"/>
    </w:p>
    <w:p w14:paraId="67F1C6B3" w14:textId="77777777" w:rsidR="00924F2B" w:rsidRPr="00E30DD8" w:rsidRDefault="003C0BA5" w:rsidP="004D46DB">
      <w:pPr>
        <w:numPr>
          <w:ilvl w:val="1"/>
          <w:numId w:val="11"/>
        </w:numPr>
        <w:tabs>
          <w:tab w:val="clear" w:pos="1440"/>
          <w:tab w:val="num" w:pos="1134"/>
        </w:tabs>
        <w:ind w:left="1134" w:hanging="54"/>
        <w:divId w:val="2005937256"/>
        <w:rPr>
          <w:sz w:val="24"/>
          <w:szCs w:val="24"/>
        </w:rPr>
      </w:pPr>
      <w:r w:rsidRPr="00E30DD8">
        <w:rPr>
          <w:rFonts w:ascii="Calibri" w:hAnsi="Calibri" w:cs="Calibri"/>
          <w:sz w:val="24"/>
          <w:szCs w:val="24"/>
        </w:rPr>
        <w:t>Approval or authorisation of clinical trials or other research and development undertakings</w:t>
      </w:r>
    </w:p>
    <w:p w14:paraId="6736F53D" w14:textId="77777777" w:rsidR="00E573EA" w:rsidRDefault="00E573EA" w:rsidP="004D46DB">
      <w:pPr>
        <w:ind w:left="567"/>
        <w:rPr>
          <w:rFonts w:ascii="Calibri" w:hAnsi="Calibri" w:cs="Calibri"/>
          <w:sz w:val="24"/>
          <w:szCs w:val="24"/>
        </w:rPr>
      </w:pPr>
    </w:p>
    <w:p w14:paraId="3DC9C976" w14:textId="07421FD1" w:rsidR="00E75D6F" w:rsidRPr="006A5C13" w:rsidRDefault="003C0BA5" w:rsidP="004D46DB">
      <w:pPr>
        <w:ind w:left="567"/>
        <w:rPr>
          <w:sz w:val="24"/>
          <w:szCs w:val="24"/>
        </w:rPr>
      </w:pPr>
      <w:r w:rsidRPr="00E30DD8">
        <w:rPr>
          <w:rFonts w:ascii="Calibri" w:hAnsi="Calibri" w:cs="Calibri"/>
          <w:sz w:val="24"/>
          <w:szCs w:val="24"/>
        </w:rPr>
        <w:t>Declarations of the type set out above may also be requested</w:t>
      </w:r>
      <w:r w:rsidRPr="004A12D3">
        <w:rPr>
          <w:rFonts w:ascii="Calibri" w:hAnsi="Calibri" w:cs="Calibri"/>
          <w:sz w:val="24"/>
          <w:szCs w:val="24"/>
        </w:rPr>
        <w:t xml:space="preserve"> by </w:t>
      </w:r>
      <w:r w:rsidR="00EE656E">
        <w:rPr>
          <w:rFonts w:ascii="Calibri" w:hAnsi="Calibri" w:cs="Calibri"/>
          <w:sz w:val="24"/>
          <w:szCs w:val="24"/>
        </w:rPr>
        <w:t>F</w:t>
      </w:r>
      <w:r w:rsidR="008C4670">
        <w:rPr>
          <w:rFonts w:ascii="Calibri" w:hAnsi="Calibri" w:cs="Calibri"/>
          <w:sz w:val="24"/>
          <w:szCs w:val="24"/>
        </w:rPr>
        <w:t xml:space="preserve">unders and/or </w:t>
      </w:r>
      <w:r w:rsidR="00EE656E">
        <w:rPr>
          <w:rFonts w:ascii="Calibri" w:hAnsi="Calibri" w:cs="Calibri"/>
          <w:sz w:val="24"/>
          <w:szCs w:val="24"/>
        </w:rPr>
        <w:t>S</w:t>
      </w:r>
      <w:r w:rsidRPr="004A12D3">
        <w:rPr>
          <w:rFonts w:ascii="Calibri" w:hAnsi="Calibri" w:cs="Calibri"/>
          <w:sz w:val="24"/>
          <w:szCs w:val="24"/>
        </w:rPr>
        <w:t>ponsors to enable them to comply with the US Foreign Corrupt Practices Act ("FCPA") and may require information about ICR employees other tha</w:t>
      </w:r>
      <w:r w:rsidR="009A295A">
        <w:rPr>
          <w:rFonts w:ascii="Calibri" w:hAnsi="Calibri" w:cs="Calibri"/>
          <w:sz w:val="24"/>
          <w:szCs w:val="24"/>
        </w:rPr>
        <w:t>n</w:t>
      </w:r>
      <w:r w:rsidRPr="004A12D3">
        <w:rPr>
          <w:rFonts w:ascii="Calibri" w:hAnsi="Calibri" w:cs="Calibri"/>
          <w:sz w:val="24"/>
          <w:szCs w:val="24"/>
        </w:rPr>
        <w:t xml:space="preserve"> the Principal of Chief Investigator. Any requests for information about ICR researchers other than the Principal o</w:t>
      </w:r>
      <w:r w:rsidR="009A295A">
        <w:rPr>
          <w:rFonts w:ascii="Calibri" w:hAnsi="Calibri" w:cs="Calibri"/>
          <w:sz w:val="24"/>
          <w:szCs w:val="24"/>
        </w:rPr>
        <w:t>r</w:t>
      </w:r>
      <w:r w:rsidRPr="004A12D3">
        <w:rPr>
          <w:rFonts w:ascii="Calibri" w:hAnsi="Calibri" w:cs="Calibri"/>
          <w:sz w:val="24"/>
          <w:szCs w:val="24"/>
        </w:rPr>
        <w:t xml:space="preserve"> Chief Investigator in order to comply with FCPA should be referred to the Director of Business and Innovation.</w:t>
      </w:r>
      <w:r w:rsidR="00E75D6F" w:rsidRPr="006A5C13">
        <w:rPr>
          <w:sz w:val="24"/>
          <w:szCs w:val="24"/>
        </w:rPr>
        <w:br w:type="page"/>
      </w:r>
    </w:p>
    <w:p w14:paraId="13858924" w14:textId="6803253C" w:rsidR="00266D23" w:rsidRPr="00E33518" w:rsidRDefault="008B13FC" w:rsidP="00E33518">
      <w:pPr>
        <w:pStyle w:val="Heading3"/>
        <w:jc w:val="center"/>
        <w:divId w:val="2005937256"/>
        <w:rPr>
          <w:sz w:val="50"/>
          <w:szCs w:val="50"/>
        </w:rPr>
      </w:pPr>
      <w:bookmarkStart w:id="24" w:name="_Hlk199944512"/>
      <w:r>
        <w:rPr>
          <w:rFonts w:eastAsia="Arial"/>
          <w:color w:val="C9DD03"/>
          <w:sz w:val="50"/>
          <w:szCs w:val="50"/>
        </w:rPr>
        <w:lastRenderedPageBreak/>
        <w:t>Appendix Four:</w:t>
      </w:r>
    </w:p>
    <w:p w14:paraId="11A8B989" w14:textId="4EF5509C" w:rsidR="00FE4B8C" w:rsidRPr="00E33518" w:rsidRDefault="008B13FC" w:rsidP="00E33518">
      <w:pPr>
        <w:pStyle w:val="Heading3"/>
        <w:jc w:val="center"/>
        <w:divId w:val="2005937256"/>
        <w:rPr>
          <w:sz w:val="50"/>
          <w:szCs w:val="50"/>
        </w:rPr>
      </w:pPr>
      <w:r>
        <w:rPr>
          <w:rFonts w:eastAsia="Arial"/>
          <w:color w:val="C9DD03"/>
          <w:sz w:val="50"/>
          <w:szCs w:val="50"/>
        </w:rPr>
        <w:t>Declaration of Significant Financial Interests in NIH Research</w:t>
      </w:r>
      <w:bookmarkEnd w:id="24"/>
    </w:p>
    <w:p w14:paraId="432D4F1E" w14:textId="2AC4F1CD" w:rsidR="005D23DB" w:rsidRDefault="003C0BA5" w:rsidP="004A226A">
      <w:pPr>
        <w:pStyle w:val="NormalWeb"/>
        <w:spacing w:before="0" w:beforeAutospacing="0" w:after="0" w:afterAutospacing="0"/>
        <w:divId w:val="2005937256"/>
        <w:rPr>
          <w:rFonts w:ascii="Calibri" w:hAnsi="Calibri" w:cs="Calibri"/>
          <w:sz w:val="24"/>
          <w:szCs w:val="24"/>
        </w:rPr>
      </w:pPr>
      <w:r w:rsidRPr="006A5C13">
        <w:rPr>
          <w:rFonts w:ascii="Calibri" w:hAnsi="Calibri" w:cs="Calibri"/>
          <w:sz w:val="24"/>
          <w:szCs w:val="24"/>
        </w:rPr>
        <w:t xml:space="preserve">Where research is funded in whole or in part by the US National Institutes of Health (NIH), all 'Investigators' must declare any 'Significant Financial Interests (SFIs)' which may </w:t>
      </w:r>
      <w:r w:rsidRPr="006A5C13">
        <w:rPr>
          <w:rStyle w:val="Emphasis"/>
          <w:rFonts w:ascii="Calibri" w:hAnsi="Calibri" w:cs="Calibri"/>
          <w:sz w:val="24"/>
          <w:szCs w:val="24"/>
        </w:rPr>
        <w:t>reasonably appear to be related to the Investigator's institutional responsibilities</w:t>
      </w:r>
      <w:r w:rsidRPr="006A5C13">
        <w:rPr>
          <w:rFonts w:ascii="Calibri" w:hAnsi="Calibri" w:cs="Calibri"/>
          <w:sz w:val="24"/>
          <w:szCs w:val="24"/>
        </w:rPr>
        <w:t xml:space="preserve"> to the Director of Business and Innovation. Investigators must also declare </w:t>
      </w:r>
      <w:r w:rsidR="00772BDD" w:rsidRPr="006A5C13">
        <w:rPr>
          <w:rFonts w:ascii="Calibri" w:hAnsi="Calibri" w:cs="Calibri"/>
          <w:sz w:val="24"/>
          <w:szCs w:val="24"/>
        </w:rPr>
        <w:t xml:space="preserve">any </w:t>
      </w:r>
      <w:r w:rsidRPr="006A5C13">
        <w:rPr>
          <w:rFonts w:ascii="Calibri" w:hAnsi="Calibri" w:cs="Calibri"/>
          <w:sz w:val="24"/>
          <w:szCs w:val="24"/>
        </w:rPr>
        <w:t>SFIs of their spouse and children.</w:t>
      </w:r>
    </w:p>
    <w:p w14:paraId="3C25E479" w14:textId="77777777" w:rsidR="004A226A" w:rsidRDefault="004A226A" w:rsidP="004A226A">
      <w:pPr>
        <w:pStyle w:val="NormalWeb"/>
        <w:spacing w:before="0" w:beforeAutospacing="0" w:after="0" w:afterAutospacing="0"/>
        <w:divId w:val="2005937256"/>
        <w:rPr>
          <w:rFonts w:ascii="Calibri" w:hAnsi="Calibri" w:cs="Calibri"/>
          <w:sz w:val="24"/>
          <w:szCs w:val="24"/>
        </w:rPr>
      </w:pPr>
    </w:p>
    <w:p w14:paraId="3C410359" w14:textId="734FD047" w:rsidR="005D23DB" w:rsidRPr="005D23DB" w:rsidRDefault="005D23DB" w:rsidP="004A226A">
      <w:pPr>
        <w:pStyle w:val="ListParagraph"/>
        <w:numPr>
          <w:ilvl w:val="0"/>
          <w:numId w:val="32"/>
        </w:numPr>
        <w:pBdr>
          <w:bottom w:val="single" w:sz="6" w:space="0" w:color="C9DD03"/>
        </w:pBdr>
        <w:ind w:left="567" w:hanging="567"/>
        <w:contextualSpacing w:val="0"/>
        <w:outlineLvl w:val="2"/>
        <w:divId w:val="2005937256"/>
        <w:rPr>
          <w:rFonts w:ascii="Calibri" w:hAnsi="Calibri" w:cs="Calibri"/>
          <w:b/>
          <w:bCs/>
          <w:sz w:val="24"/>
          <w:szCs w:val="24"/>
        </w:rPr>
      </w:pPr>
      <w:r>
        <w:rPr>
          <w:rFonts w:ascii="Calibri" w:hAnsi="Calibri" w:cs="Calibri"/>
          <w:b/>
          <w:bCs/>
          <w:sz w:val="24"/>
          <w:szCs w:val="24"/>
        </w:rPr>
        <w:t>Definitions</w:t>
      </w:r>
    </w:p>
    <w:p w14:paraId="605941B0" w14:textId="77777777" w:rsidR="004A226A" w:rsidRDefault="004A226A" w:rsidP="004A226A">
      <w:pPr>
        <w:pStyle w:val="NormalWeb"/>
        <w:spacing w:before="0" w:beforeAutospacing="0" w:after="0" w:afterAutospacing="0"/>
        <w:divId w:val="2005937256"/>
        <w:rPr>
          <w:rFonts w:ascii="Calibri" w:hAnsi="Calibri" w:cs="Calibri"/>
          <w:sz w:val="24"/>
          <w:szCs w:val="24"/>
        </w:rPr>
      </w:pPr>
    </w:p>
    <w:p w14:paraId="562AADDA" w14:textId="463AFF19" w:rsidR="00FE4B8C" w:rsidRPr="006A5C13" w:rsidRDefault="003C0BA5" w:rsidP="004A226A">
      <w:pPr>
        <w:pStyle w:val="NormalWeb"/>
        <w:spacing w:before="0" w:beforeAutospacing="0" w:after="0" w:afterAutospacing="0"/>
        <w:divId w:val="2005937256"/>
        <w:rPr>
          <w:rFonts w:ascii="Calibri" w:hAnsi="Calibri" w:cs="Calibri"/>
          <w:sz w:val="24"/>
          <w:szCs w:val="24"/>
        </w:rPr>
      </w:pPr>
      <w:proofErr w:type="gramStart"/>
      <w:r w:rsidRPr="006A5C13">
        <w:rPr>
          <w:rFonts w:ascii="Calibri" w:hAnsi="Calibri" w:cs="Calibri"/>
          <w:sz w:val="24"/>
          <w:szCs w:val="24"/>
        </w:rPr>
        <w:t>For the purpose of</w:t>
      </w:r>
      <w:proofErr w:type="gramEnd"/>
      <w:r w:rsidRPr="006A5C13">
        <w:rPr>
          <w:rFonts w:ascii="Calibri" w:hAnsi="Calibri" w:cs="Calibri"/>
          <w:sz w:val="24"/>
          <w:szCs w:val="24"/>
        </w:rPr>
        <w:t xml:space="preserve"> this section:</w:t>
      </w:r>
    </w:p>
    <w:p w14:paraId="3E5C702B" w14:textId="335632CC" w:rsidR="00FE4B8C" w:rsidRPr="004E1580" w:rsidRDefault="003C0BA5" w:rsidP="004A226A">
      <w:pPr>
        <w:pStyle w:val="ListParagraph"/>
        <w:numPr>
          <w:ilvl w:val="1"/>
          <w:numId w:val="32"/>
        </w:numPr>
        <w:ind w:left="1134" w:hanging="567"/>
        <w:contextualSpacing w:val="0"/>
        <w:divId w:val="2005937256"/>
        <w:rPr>
          <w:rFonts w:ascii="Calibri" w:hAnsi="Calibri" w:cs="Calibri"/>
          <w:sz w:val="24"/>
          <w:szCs w:val="24"/>
        </w:rPr>
      </w:pPr>
      <w:r w:rsidRPr="00BE6B71">
        <w:rPr>
          <w:rStyle w:val="Strong"/>
          <w:rFonts w:ascii="Calibri" w:hAnsi="Calibri" w:cs="Calibri"/>
          <w:b w:val="0"/>
          <w:bCs w:val="0"/>
          <w:sz w:val="24"/>
          <w:szCs w:val="24"/>
        </w:rPr>
        <w:t xml:space="preserve">'Investigator' </w:t>
      </w:r>
      <w:r w:rsidR="00C70619">
        <w:rPr>
          <w:rStyle w:val="Strong"/>
          <w:rFonts w:ascii="Calibri" w:hAnsi="Calibri" w:cs="Calibri"/>
          <w:b w:val="0"/>
          <w:bCs w:val="0"/>
          <w:sz w:val="24"/>
          <w:szCs w:val="24"/>
        </w:rPr>
        <w:t>m</w:t>
      </w:r>
      <w:r w:rsidRPr="004E1580">
        <w:rPr>
          <w:rFonts w:ascii="Calibri" w:hAnsi="Calibri" w:cs="Calibri"/>
          <w:sz w:val="24"/>
          <w:szCs w:val="24"/>
        </w:rPr>
        <w:t xml:space="preserve">eans any person, regardless of title or position, who is responsible for the design, conduct or reporting of research funded by the NIH, or proposed for such funding.  This includes the PI and all postdocs, graduate students and scientific officers, but does not include those solely in technical/support </w:t>
      </w:r>
      <w:proofErr w:type="gramStart"/>
      <w:r w:rsidRPr="004E1580">
        <w:rPr>
          <w:rFonts w:ascii="Calibri" w:hAnsi="Calibri" w:cs="Calibri"/>
          <w:sz w:val="24"/>
          <w:szCs w:val="24"/>
        </w:rPr>
        <w:t>roles;</w:t>
      </w:r>
      <w:proofErr w:type="gramEnd"/>
    </w:p>
    <w:p w14:paraId="3E2358DB" w14:textId="46203768" w:rsidR="005D23DB" w:rsidRDefault="003C0BA5" w:rsidP="004A226A">
      <w:pPr>
        <w:pStyle w:val="ListParagraph"/>
        <w:numPr>
          <w:ilvl w:val="1"/>
          <w:numId w:val="32"/>
        </w:numPr>
        <w:ind w:left="1134" w:hanging="567"/>
        <w:contextualSpacing w:val="0"/>
        <w:divId w:val="2005937256"/>
        <w:rPr>
          <w:rFonts w:ascii="Calibri" w:hAnsi="Calibri" w:cs="Calibri"/>
          <w:sz w:val="24"/>
          <w:szCs w:val="24"/>
        </w:rPr>
      </w:pPr>
      <w:r w:rsidRPr="004B16C6">
        <w:rPr>
          <w:rStyle w:val="Strong"/>
          <w:rFonts w:ascii="Calibri" w:hAnsi="Calibri" w:cs="Calibri"/>
          <w:b w:val="0"/>
          <w:bCs w:val="0"/>
          <w:sz w:val="24"/>
          <w:szCs w:val="24"/>
        </w:rPr>
        <w:t>Significant Financial Interests (SFIs)</w:t>
      </w:r>
      <w:r w:rsidR="00C70619" w:rsidRPr="004B16C6">
        <w:rPr>
          <w:rStyle w:val="Strong"/>
          <w:rFonts w:ascii="Calibri" w:hAnsi="Calibri" w:cs="Calibri"/>
          <w:b w:val="0"/>
          <w:bCs w:val="0"/>
          <w:sz w:val="24"/>
          <w:szCs w:val="24"/>
        </w:rPr>
        <w:t xml:space="preserve"> </w:t>
      </w:r>
      <w:r w:rsidRPr="004B16C6">
        <w:rPr>
          <w:rFonts w:ascii="Calibri" w:hAnsi="Calibri" w:cs="Calibri"/>
          <w:sz w:val="24"/>
          <w:szCs w:val="24"/>
        </w:rPr>
        <w:t>means all financial interests in excess of $5,000 in the previous 12 months from a publicly-traded or non-publicly traded entity, including remuneration, equity interests, income related to IP rights, or reimbursed/sponsored travel (except from an academic, medical or government source); SFIs do not include salary, royalties or IP rights from the ICR, income from non-commercial seminars or academic or governmental advisory committees, or income from investment vehicles where the investigator is not in direct control of investment decisions (e.g. pension).</w:t>
      </w:r>
    </w:p>
    <w:p w14:paraId="4CE6FB7E" w14:textId="77777777" w:rsidR="004A226A" w:rsidRPr="004B16C6" w:rsidRDefault="004A226A" w:rsidP="004A226A">
      <w:pPr>
        <w:pStyle w:val="ListParagraph"/>
        <w:ind w:left="1134"/>
        <w:contextualSpacing w:val="0"/>
        <w:divId w:val="2005937256"/>
        <w:rPr>
          <w:rFonts w:ascii="Calibri" w:hAnsi="Calibri" w:cs="Calibri"/>
          <w:sz w:val="24"/>
          <w:szCs w:val="24"/>
        </w:rPr>
      </w:pPr>
    </w:p>
    <w:p w14:paraId="6D149B4E" w14:textId="0193C0A2" w:rsidR="005D23DB" w:rsidRPr="005D23DB" w:rsidRDefault="005D23DB" w:rsidP="004A226A">
      <w:pPr>
        <w:pStyle w:val="ListParagraph"/>
        <w:numPr>
          <w:ilvl w:val="0"/>
          <w:numId w:val="32"/>
        </w:numPr>
        <w:pBdr>
          <w:bottom w:val="single" w:sz="6" w:space="0" w:color="C9DD03"/>
        </w:pBdr>
        <w:ind w:left="567" w:hanging="567"/>
        <w:contextualSpacing w:val="0"/>
        <w:outlineLvl w:val="2"/>
        <w:divId w:val="2005937256"/>
        <w:rPr>
          <w:rFonts w:ascii="Calibri" w:hAnsi="Calibri" w:cs="Calibri"/>
          <w:b/>
          <w:bCs/>
          <w:sz w:val="24"/>
          <w:szCs w:val="24"/>
        </w:rPr>
      </w:pPr>
      <w:r>
        <w:rPr>
          <w:rFonts w:ascii="Calibri" w:hAnsi="Calibri" w:cs="Calibri"/>
          <w:b/>
          <w:bCs/>
          <w:sz w:val="24"/>
          <w:szCs w:val="24"/>
        </w:rPr>
        <w:t>Investigator responsibilities</w:t>
      </w:r>
    </w:p>
    <w:p w14:paraId="3347A4A3" w14:textId="77777777" w:rsidR="004A226A" w:rsidRDefault="004A226A" w:rsidP="004A226A">
      <w:pPr>
        <w:pStyle w:val="ListParagraph"/>
        <w:ind w:left="1134"/>
        <w:contextualSpacing w:val="0"/>
        <w:divId w:val="2005937256"/>
        <w:rPr>
          <w:rFonts w:ascii="Calibri" w:hAnsi="Calibri" w:cs="Calibri"/>
          <w:sz w:val="24"/>
          <w:szCs w:val="24"/>
        </w:rPr>
      </w:pPr>
    </w:p>
    <w:p w14:paraId="2B0A8706" w14:textId="099A4850" w:rsidR="00411BE5" w:rsidRDefault="003C0BA5" w:rsidP="004A226A">
      <w:pPr>
        <w:pStyle w:val="ListParagraph"/>
        <w:numPr>
          <w:ilvl w:val="1"/>
          <w:numId w:val="32"/>
        </w:numPr>
        <w:ind w:left="1134" w:hanging="567"/>
        <w:contextualSpacing w:val="0"/>
        <w:divId w:val="2005937256"/>
        <w:rPr>
          <w:rFonts w:ascii="Calibri" w:hAnsi="Calibri" w:cs="Calibri"/>
          <w:sz w:val="24"/>
          <w:szCs w:val="24"/>
        </w:rPr>
      </w:pPr>
      <w:r w:rsidRPr="00411BE5">
        <w:rPr>
          <w:rFonts w:ascii="Calibri" w:hAnsi="Calibri" w:cs="Calibri"/>
          <w:sz w:val="24"/>
          <w:szCs w:val="24"/>
        </w:rPr>
        <w:t xml:space="preserve">Before the commencement of the study and at a maximum of 4- year intervals thereafter, all Investigators must complete the NIH online tutorial regarding financial conflict of interest. This may be found at </w:t>
      </w:r>
      <w:r w:rsidR="00900DFA" w:rsidRPr="00900DFA">
        <w:t>https://grants.nih.gov/grants/policy/coi/tutorial2018/story_html5.html</w:t>
      </w:r>
    </w:p>
    <w:p w14:paraId="3E35E341" w14:textId="77777777" w:rsidR="00F6520B" w:rsidRPr="00F6520B" w:rsidRDefault="003C0BA5" w:rsidP="004A226A">
      <w:pPr>
        <w:pStyle w:val="ListParagraph"/>
        <w:numPr>
          <w:ilvl w:val="1"/>
          <w:numId w:val="32"/>
        </w:numPr>
        <w:ind w:left="1134" w:hanging="567"/>
        <w:contextualSpacing w:val="0"/>
        <w:divId w:val="2005937256"/>
        <w:rPr>
          <w:rFonts w:ascii="Calibri" w:hAnsi="Calibri" w:cs="Calibri"/>
          <w:b/>
          <w:bCs/>
          <w:sz w:val="24"/>
          <w:szCs w:val="24"/>
        </w:rPr>
      </w:pPr>
      <w:r w:rsidRPr="00411BE5">
        <w:rPr>
          <w:rFonts w:ascii="Calibri" w:hAnsi="Calibri" w:cs="Calibri"/>
          <w:sz w:val="24"/>
          <w:szCs w:val="24"/>
        </w:rPr>
        <w:t>Investigators must report all SFIs to the Director of Business and Innovation within 30 days of them arising or the investigator first becoming aware of them</w:t>
      </w:r>
      <w:r w:rsidR="00F66E46">
        <w:rPr>
          <w:rFonts w:ascii="Calibri" w:hAnsi="Calibri" w:cs="Calibri"/>
          <w:sz w:val="24"/>
          <w:szCs w:val="24"/>
        </w:rPr>
        <w:t xml:space="preserve"> </w:t>
      </w:r>
      <w:r w:rsidR="00124466">
        <w:rPr>
          <w:rFonts w:ascii="Calibri" w:hAnsi="Calibri" w:cs="Calibri"/>
          <w:sz w:val="24"/>
          <w:szCs w:val="24"/>
        </w:rPr>
        <w:t xml:space="preserve">by </w:t>
      </w:r>
    </w:p>
    <w:p w14:paraId="78A151B9" w14:textId="77777777" w:rsidR="00F6520B" w:rsidRPr="0050736B" w:rsidRDefault="00124466" w:rsidP="004A226A">
      <w:pPr>
        <w:pStyle w:val="ListParagraph"/>
        <w:numPr>
          <w:ilvl w:val="0"/>
          <w:numId w:val="47"/>
        </w:numPr>
        <w:contextualSpacing w:val="0"/>
        <w:divId w:val="2005937256"/>
        <w:rPr>
          <w:rFonts w:ascii="Calibri" w:hAnsi="Calibri" w:cs="Calibri"/>
          <w:b/>
          <w:bCs/>
          <w:sz w:val="24"/>
          <w:szCs w:val="24"/>
        </w:rPr>
      </w:pPr>
      <w:r w:rsidRPr="00F6520B">
        <w:rPr>
          <w:rFonts w:ascii="Calibri" w:hAnsi="Calibri" w:cs="Calibri"/>
          <w:sz w:val="24"/>
          <w:szCs w:val="24"/>
        </w:rPr>
        <w:t xml:space="preserve">submitting a declaration of conflicts of interest internally within ICR using the online “Conflict of Interest Declaration” in accordance with ICR’s </w:t>
      </w:r>
      <w:hyperlink r:id="rId33" w:history="1">
        <w:r w:rsidRPr="00F6520B">
          <w:rPr>
            <w:rStyle w:val="Hyperlink"/>
            <w:rFonts w:ascii="Calibri" w:hAnsi="Calibri" w:cs="Calibri"/>
            <w:sz w:val="24"/>
            <w:szCs w:val="24"/>
          </w:rPr>
          <w:t>Overarching Conflict of Interest Policy</w:t>
        </w:r>
      </w:hyperlink>
      <w:r w:rsidRPr="00F6520B">
        <w:rPr>
          <w:rFonts w:ascii="Calibri" w:hAnsi="Calibri" w:cs="Calibri"/>
          <w:sz w:val="24"/>
          <w:szCs w:val="24"/>
        </w:rPr>
        <w:t xml:space="preserve"> and selecting “ICR Policy on Conflicts of Interest and Competing Financial Interests in Research” as the associated policy under which the declaration is being made</w:t>
      </w:r>
      <w:r w:rsidR="00F6520B">
        <w:rPr>
          <w:rFonts w:ascii="Calibri" w:hAnsi="Calibri" w:cs="Calibri"/>
          <w:sz w:val="24"/>
          <w:szCs w:val="24"/>
        </w:rPr>
        <w:t>; and</w:t>
      </w:r>
    </w:p>
    <w:p w14:paraId="061C5BC3" w14:textId="48ABDEF9" w:rsidR="00824C00" w:rsidRPr="004B16C6" w:rsidRDefault="0050736B" w:rsidP="004A226A">
      <w:pPr>
        <w:pStyle w:val="ListParagraph"/>
        <w:numPr>
          <w:ilvl w:val="0"/>
          <w:numId w:val="47"/>
        </w:numPr>
        <w:contextualSpacing w:val="0"/>
        <w:divId w:val="2005937256"/>
        <w:rPr>
          <w:rFonts w:ascii="Calibri" w:hAnsi="Calibri" w:cs="Calibri"/>
          <w:sz w:val="24"/>
          <w:szCs w:val="24"/>
        </w:rPr>
      </w:pPr>
      <w:r w:rsidRPr="004B16C6">
        <w:rPr>
          <w:rFonts w:ascii="Calibri" w:hAnsi="Calibri" w:cs="Calibri"/>
          <w:sz w:val="24"/>
          <w:szCs w:val="24"/>
        </w:rPr>
        <w:lastRenderedPageBreak/>
        <w:t xml:space="preserve">attaching to that declaration </w:t>
      </w:r>
      <w:r w:rsidR="00F66E46" w:rsidRPr="004B16C6">
        <w:rPr>
          <w:rFonts w:ascii="Calibri" w:hAnsi="Calibri" w:cs="Calibri"/>
          <w:sz w:val="24"/>
          <w:szCs w:val="24"/>
        </w:rPr>
        <w:t>the</w:t>
      </w:r>
      <w:r w:rsidR="00E30DD8" w:rsidRPr="004B16C6">
        <w:rPr>
          <w:rFonts w:ascii="Calibri" w:hAnsi="Calibri" w:cs="Calibri"/>
          <w:sz w:val="24"/>
          <w:szCs w:val="24"/>
        </w:rPr>
        <w:t xml:space="preserve"> completed</w:t>
      </w:r>
      <w:r w:rsidR="00F66E46" w:rsidRPr="004B16C6">
        <w:rPr>
          <w:rFonts w:ascii="Calibri" w:hAnsi="Calibri" w:cs="Calibri"/>
          <w:sz w:val="24"/>
          <w:szCs w:val="24"/>
        </w:rPr>
        <w:t xml:space="preserve"> “</w:t>
      </w:r>
      <w:hyperlink r:id="rId34" w:history="1">
        <w:r w:rsidR="00F66E46" w:rsidRPr="004B16C6">
          <w:rPr>
            <w:rStyle w:val="Hyperlink"/>
            <w:rFonts w:ascii="Calibri" w:hAnsi="Calibri" w:cs="Calibri"/>
            <w:sz w:val="24"/>
            <w:szCs w:val="24"/>
          </w:rPr>
          <w:t>Declaration of significant financial interests in research funded by the US National Institutes of Health (NIH)</w:t>
        </w:r>
      </w:hyperlink>
      <w:r w:rsidR="00F66E46" w:rsidRPr="004B16C6">
        <w:rPr>
          <w:rFonts w:ascii="Calibri" w:hAnsi="Calibri" w:cs="Calibri"/>
          <w:sz w:val="24"/>
          <w:szCs w:val="24"/>
        </w:rPr>
        <w:t>” form</w:t>
      </w:r>
      <w:r w:rsidR="003C0BA5" w:rsidRPr="004B16C6">
        <w:rPr>
          <w:rFonts w:ascii="Calibri" w:hAnsi="Calibri" w:cs="Calibri"/>
          <w:sz w:val="24"/>
          <w:szCs w:val="24"/>
        </w:rPr>
        <w:t>.</w:t>
      </w:r>
    </w:p>
    <w:p w14:paraId="0BD053C4" w14:textId="77777777" w:rsidR="00824C00" w:rsidRPr="00281F11" w:rsidRDefault="00824C00" w:rsidP="004A226A">
      <w:pPr>
        <w:divId w:val="2005937256"/>
        <w:rPr>
          <w:rFonts w:ascii="Calibri" w:hAnsi="Calibri" w:cs="Calibri"/>
          <w:sz w:val="24"/>
          <w:szCs w:val="24"/>
        </w:rPr>
      </w:pPr>
    </w:p>
    <w:p w14:paraId="522A3ABA" w14:textId="77777777" w:rsidR="00824C00" w:rsidRPr="00C41469" w:rsidRDefault="00824C00" w:rsidP="004A226A">
      <w:pPr>
        <w:pStyle w:val="ListParagraph"/>
        <w:numPr>
          <w:ilvl w:val="1"/>
          <w:numId w:val="49"/>
        </w:numPr>
        <w:pBdr>
          <w:bottom w:val="single" w:sz="6" w:space="0" w:color="C9DD03"/>
        </w:pBdr>
        <w:ind w:left="567" w:hanging="567"/>
        <w:contextualSpacing w:val="0"/>
        <w:outlineLvl w:val="2"/>
        <w:divId w:val="2005937256"/>
        <w:rPr>
          <w:rFonts w:ascii="Calibri" w:hAnsi="Calibri" w:cs="Calibri"/>
          <w:b/>
          <w:bCs/>
          <w:sz w:val="24"/>
          <w:szCs w:val="24"/>
        </w:rPr>
      </w:pPr>
      <w:r>
        <w:rPr>
          <w:rFonts w:ascii="Calibri" w:hAnsi="Calibri" w:cs="Calibri"/>
          <w:b/>
          <w:bCs/>
          <w:sz w:val="24"/>
          <w:szCs w:val="24"/>
        </w:rPr>
        <w:t>Interests that must be declared</w:t>
      </w:r>
    </w:p>
    <w:p w14:paraId="27657F96" w14:textId="77777777" w:rsidR="00824C00" w:rsidRDefault="00824C00" w:rsidP="004A226A">
      <w:pPr>
        <w:divId w:val="2005937256"/>
        <w:rPr>
          <w:rFonts w:ascii="Calibri" w:hAnsi="Calibri" w:cs="Calibri"/>
          <w:sz w:val="24"/>
          <w:szCs w:val="24"/>
        </w:rPr>
      </w:pPr>
    </w:p>
    <w:p w14:paraId="1DB7ACEB" w14:textId="0BE00B2A" w:rsidR="00411BE5" w:rsidRPr="00C81787" w:rsidRDefault="003C0BA5" w:rsidP="004A226A">
      <w:pPr>
        <w:pStyle w:val="ListParagraph"/>
        <w:numPr>
          <w:ilvl w:val="1"/>
          <w:numId w:val="37"/>
        </w:numPr>
        <w:ind w:left="1134" w:hanging="567"/>
        <w:contextualSpacing w:val="0"/>
        <w:divId w:val="2005937256"/>
        <w:rPr>
          <w:rFonts w:ascii="Calibri" w:hAnsi="Calibri" w:cs="Calibri"/>
          <w:sz w:val="24"/>
          <w:szCs w:val="24"/>
        </w:rPr>
      </w:pPr>
      <w:bookmarkStart w:id="25" w:name="_Hlk200357815"/>
      <w:r w:rsidRPr="00C81787">
        <w:rPr>
          <w:rFonts w:ascii="Calibri" w:hAnsi="Calibri" w:cs="Calibri"/>
          <w:sz w:val="24"/>
          <w:szCs w:val="24"/>
        </w:rPr>
        <w:t>Upon submission of an SFI, it will be reviewed by the Director of Business and Innovation who will decide whether it is related to the NIH funding.</w:t>
      </w:r>
    </w:p>
    <w:p w14:paraId="46BDA842" w14:textId="123B2582" w:rsidR="00411BE5" w:rsidRPr="00C81787" w:rsidRDefault="003C0BA5" w:rsidP="004A226A">
      <w:pPr>
        <w:pStyle w:val="ListParagraph"/>
        <w:numPr>
          <w:ilvl w:val="1"/>
          <w:numId w:val="37"/>
        </w:numPr>
        <w:ind w:left="1134" w:hanging="567"/>
        <w:contextualSpacing w:val="0"/>
        <w:divId w:val="2005937256"/>
        <w:rPr>
          <w:rFonts w:ascii="Calibri" w:hAnsi="Calibri" w:cs="Calibri"/>
          <w:sz w:val="24"/>
          <w:szCs w:val="24"/>
        </w:rPr>
      </w:pPr>
      <w:r w:rsidRPr="00C81787">
        <w:rPr>
          <w:rFonts w:ascii="Calibri" w:hAnsi="Calibri" w:cs="Calibri"/>
          <w:sz w:val="24"/>
          <w:szCs w:val="24"/>
        </w:rPr>
        <w:t>If it is not related to the NIH funding or does not constitute an actual or potential financial conflict of interest, no further action will be taken, but a record of the SFI and the reason for the decision will be kept.</w:t>
      </w:r>
    </w:p>
    <w:p w14:paraId="2A9712F8" w14:textId="77777777" w:rsidR="00F9235B" w:rsidRDefault="003C0BA5" w:rsidP="004A226A">
      <w:pPr>
        <w:pStyle w:val="ListParagraph"/>
        <w:numPr>
          <w:ilvl w:val="1"/>
          <w:numId w:val="37"/>
        </w:numPr>
        <w:ind w:left="1134" w:hanging="567"/>
        <w:contextualSpacing w:val="0"/>
        <w:divId w:val="2005937256"/>
        <w:rPr>
          <w:rFonts w:ascii="Calibri" w:hAnsi="Calibri" w:cs="Calibri"/>
          <w:sz w:val="24"/>
          <w:szCs w:val="24"/>
        </w:rPr>
      </w:pPr>
      <w:r w:rsidRPr="00411BE5">
        <w:rPr>
          <w:rFonts w:ascii="Calibri" w:hAnsi="Calibri" w:cs="Calibri"/>
          <w:sz w:val="24"/>
          <w:szCs w:val="24"/>
        </w:rPr>
        <w:t>If the SFI does or may constitute an NIH-funding-related financial conflict of interest:</w:t>
      </w:r>
    </w:p>
    <w:p w14:paraId="699511AA" w14:textId="77777777" w:rsidR="00F9235B" w:rsidRDefault="003C0BA5" w:rsidP="004A226A">
      <w:pPr>
        <w:pStyle w:val="ListParagraph"/>
        <w:numPr>
          <w:ilvl w:val="2"/>
          <w:numId w:val="37"/>
        </w:numPr>
        <w:ind w:left="1701" w:hanging="567"/>
        <w:contextualSpacing w:val="0"/>
        <w:divId w:val="2005937256"/>
        <w:rPr>
          <w:rFonts w:ascii="Calibri" w:hAnsi="Calibri" w:cs="Calibri"/>
          <w:sz w:val="24"/>
          <w:szCs w:val="24"/>
        </w:rPr>
      </w:pPr>
      <w:r w:rsidRPr="00F9235B">
        <w:rPr>
          <w:rFonts w:ascii="Calibri" w:hAnsi="Calibri" w:cs="Calibri"/>
          <w:sz w:val="24"/>
          <w:szCs w:val="24"/>
        </w:rPr>
        <w:t>A plan for managing the conflict will be agreed in accordance with section 6</w:t>
      </w:r>
    </w:p>
    <w:p w14:paraId="61CF5060" w14:textId="77777777" w:rsidR="00F9235B" w:rsidRDefault="003C0BA5" w:rsidP="004A226A">
      <w:pPr>
        <w:pStyle w:val="ListParagraph"/>
        <w:numPr>
          <w:ilvl w:val="2"/>
          <w:numId w:val="37"/>
        </w:numPr>
        <w:ind w:left="1701" w:hanging="567"/>
        <w:contextualSpacing w:val="0"/>
        <w:divId w:val="2005937256"/>
        <w:rPr>
          <w:rFonts w:ascii="Calibri" w:hAnsi="Calibri" w:cs="Calibri"/>
          <w:sz w:val="24"/>
          <w:szCs w:val="24"/>
        </w:rPr>
      </w:pPr>
      <w:r w:rsidRPr="00F9235B">
        <w:rPr>
          <w:rFonts w:ascii="Calibri" w:hAnsi="Calibri" w:cs="Calibri"/>
          <w:sz w:val="24"/>
          <w:szCs w:val="24"/>
        </w:rPr>
        <w:t>The SFI and the plan for managing the conflict will be reported to NIH</w:t>
      </w:r>
    </w:p>
    <w:p w14:paraId="05D5142D" w14:textId="3098B058" w:rsidR="001840A1" w:rsidRDefault="003C0BA5" w:rsidP="004A226A">
      <w:pPr>
        <w:pStyle w:val="ListParagraph"/>
        <w:numPr>
          <w:ilvl w:val="2"/>
          <w:numId w:val="37"/>
        </w:numPr>
        <w:ind w:left="567" w:firstLine="0"/>
        <w:contextualSpacing w:val="0"/>
        <w:divId w:val="2005937256"/>
        <w:rPr>
          <w:rFonts w:ascii="Calibri" w:hAnsi="Calibri" w:cs="Calibri"/>
          <w:sz w:val="24"/>
          <w:szCs w:val="24"/>
        </w:rPr>
      </w:pPr>
      <w:r w:rsidRPr="00F9235B">
        <w:rPr>
          <w:rFonts w:ascii="Calibri" w:hAnsi="Calibri" w:cs="Calibri"/>
          <w:sz w:val="24"/>
          <w:szCs w:val="24"/>
        </w:rPr>
        <w:t>Annual reports on how the conflict is being managed must be provided to NIH which will be produced in conjunction with the Director of Business and Innovation.</w:t>
      </w:r>
      <w:r w:rsidRPr="00F9235B">
        <w:rPr>
          <w:rFonts w:ascii="Calibri" w:hAnsi="Calibri" w:cs="Calibri"/>
          <w:sz w:val="24"/>
          <w:szCs w:val="24"/>
        </w:rPr>
        <w:br/>
      </w:r>
      <w:bookmarkEnd w:id="25"/>
      <w:r w:rsidRPr="00F9235B">
        <w:rPr>
          <w:rFonts w:ascii="Calibri" w:hAnsi="Calibri" w:cs="Calibri"/>
          <w:sz w:val="24"/>
          <w:szCs w:val="24"/>
        </w:rPr>
        <w:br/>
        <w:t xml:space="preserve">It is important that SFIs are reported to the Director of Business and Innovation as soon as they arise. In cases where the conflict is not reported promptly, the reporting and management requirements may become more onerous.  </w:t>
      </w:r>
      <w:r w:rsidRPr="00F9235B">
        <w:rPr>
          <w:rFonts w:ascii="Calibri" w:hAnsi="Calibri" w:cs="Calibri"/>
          <w:sz w:val="24"/>
          <w:szCs w:val="24"/>
        </w:rPr>
        <w:br/>
      </w:r>
      <w:r w:rsidRPr="00F9235B">
        <w:rPr>
          <w:rFonts w:ascii="Calibri" w:hAnsi="Calibri" w:cs="Calibri"/>
          <w:sz w:val="24"/>
          <w:szCs w:val="24"/>
        </w:rPr>
        <w:br/>
        <w:t>If the above procedures are not adhered to, there could ultimately be a loss of funding to the Investigator and the ICR. </w:t>
      </w:r>
    </w:p>
    <w:p w14:paraId="6171F23E" w14:textId="77777777" w:rsidR="0082162C" w:rsidRPr="00281F11" w:rsidRDefault="0082162C" w:rsidP="004A226A">
      <w:pPr>
        <w:divId w:val="2005937256"/>
        <w:rPr>
          <w:rFonts w:ascii="Calibri" w:hAnsi="Calibri" w:cs="Calibri"/>
          <w:sz w:val="24"/>
          <w:szCs w:val="24"/>
        </w:rPr>
      </w:pPr>
    </w:p>
    <w:p w14:paraId="6B671DA5" w14:textId="77777777" w:rsidR="0082162C" w:rsidRPr="00C41469" w:rsidRDefault="0082162C" w:rsidP="004A226A">
      <w:pPr>
        <w:pStyle w:val="ListParagraph"/>
        <w:numPr>
          <w:ilvl w:val="1"/>
          <w:numId w:val="49"/>
        </w:numPr>
        <w:pBdr>
          <w:bottom w:val="single" w:sz="6" w:space="0" w:color="C9DD03"/>
        </w:pBdr>
        <w:ind w:left="567" w:hanging="567"/>
        <w:contextualSpacing w:val="0"/>
        <w:outlineLvl w:val="2"/>
        <w:divId w:val="2005937256"/>
        <w:rPr>
          <w:rFonts w:ascii="Calibri" w:hAnsi="Calibri" w:cs="Calibri"/>
          <w:b/>
          <w:bCs/>
          <w:sz w:val="24"/>
          <w:szCs w:val="24"/>
        </w:rPr>
      </w:pPr>
      <w:r>
        <w:rPr>
          <w:rFonts w:ascii="Calibri" w:hAnsi="Calibri" w:cs="Calibri"/>
          <w:b/>
          <w:bCs/>
          <w:sz w:val="24"/>
          <w:szCs w:val="24"/>
        </w:rPr>
        <w:t>Interests that must be declared</w:t>
      </w:r>
    </w:p>
    <w:p w14:paraId="49176D64" w14:textId="77777777" w:rsidR="004D46DB" w:rsidRDefault="004D46DB" w:rsidP="004A226A">
      <w:pPr>
        <w:pStyle w:val="NormalWeb"/>
        <w:spacing w:before="0" w:beforeAutospacing="0" w:after="0" w:afterAutospacing="0"/>
        <w:divId w:val="2005937256"/>
        <w:rPr>
          <w:rFonts w:ascii="Calibri" w:hAnsi="Calibri" w:cs="Calibri"/>
          <w:sz w:val="24"/>
          <w:szCs w:val="24"/>
        </w:rPr>
      </w:pPr>
    </w:p>
    <w:p w14:paraId="74B4FC24" w14:textId="620085BC" w:rsidR="00FE4B8C" w:rsidRPr="006A5C13" w:rsidRDefault="003C0BA5" w:rsidP="004A226A">
      <w:pPr>
        <w:pStyle w:val="NormalWeb"/>
        <w:spacing w:before="0" w:beforeAutospacing="0" w:after="0" w:afterAutospacing="0"/>
        <w:divId w:val="2005937256"/>
        <w:rPr>
          <w:rFonts w:ascii="Calibri" w:hAnsi="Calibri" w:cs="Calibri"/>
          <w:sz w:val="24"/>
          <w:szCs w:val="24"/>
        </w:rPr>
      </w:pPr>
      <w:r w:rsidRPr="006A5C13">
        <w:rPr>
          <w:rFonts w:ascii="Calibri" w:hAnsi="Calibri" w:cs="Calibri"/>
          <w:sz w:val="24"/>
          <w:szCs w:val="24"/>
        </w:rPr>
        <w:t>The above procedures apply to both collaborators and sub-contractors.  ICR is often a sub-contractor in collaborative NIH awards but is still bound by all NIH regulations including those relating to financial conflict of interest.  The lead institution has a responsibility to ensure that the sub-contractor is complying and the ICR may be required to make a contractual undertaking that it is.</w:t>
      </w:r>
    </w:p>
    <w:p w14:paraId="1EEB63DE" w14:textId="77777777" w:rsidR="004D46DB" w:rsidRDefault="004D46DB" w:rsidP="004A226A">
      <w:pPr>
        <w:pStyle w:val="NormalWeb"/>
        <w:spacing w:before="0" w:beforeAutospacing="0" w:after="0" w:afterAutospacing="0"/>
        <w:divId w:val="2005937256"/>
        <w:rPr>
          <w:rStyle w:val="Strong"/>
          <w:rFonts w:ascii="Calibri" w:hAnsi="Calibri" w:cs="Calibri"/>
          <w:sz w:val="24"/>
          <w:szCs w:val="24"/>
        </w:rPr>
      </w:pPr>
    </w:p>
    <w:p w14:paraId="5E39EA9C" w14:textId="49175381" w:rsidR="00FE4B8C" w:rsidRPr="006A5C13" w:rsidRDefault="003C0BA5" w:rsidP="004A226A">
      <w:pPr>
        <w:pStyle w:val="NormalWeb"/>
        <w:spacing w:before="0" w:beforeAutospacing="0" w:after="0" w:afterAutospacing="0"/>
        <w:divId w:val="2005937256"/>
        <w:rPr>
          <w:rFonts w:ascii="Calibri" w:hAnsi="Calibri" w:cs="Calibri"/>
          <w:sz w:val="24"/>
          <w:szCs w:val="24"/>
        </w:rPr>
      </w:pPr>
      <w:r w:rsidRPr="006A5C13">
        <w:rPr>
          <w:rStyle w:val="Strong"/>
          <w:rFonts w:ascii="Calibri" w:hAnsi="Calibri" w:cs="Calibri"/>
          <w:sz w:val="24"/>
          <w:szCs w:val="24"/>
        </w:rPr>
        <w:t>Notes</w:t>
      </w:r>
    </w:p>
    <w:p w14:paraId="6EEA547C" w14:textId="77777777" w:rsidR="00FE4B8C" w:rsidRPr="006A5C13" w:rsidRDefault="003C0BA5" w:rsidP="004A226A">
      <w:pPr>
        <w:numPr>
          <w:ilvl w:val="0"/>
          <w:numId w:val="12"/>
        </w:numPr>
        <w:divId w:val="2005937256"/>
        <w:rPr>
          <w:rFonts w:ascii="Calibri" w:hAnsi="Calibri" w:cs="Calibri"/>
          <w:sz w:val="24"/>
          <w:szCs w:val="24"/>
        </w:rPr>
      </w:pPr>
      <w:r w:rsidRPr="006A5C13">
        <w:rPr>
          <w:rFonts w:ascii="Calibri" w:hAnsi="Calibri" w:cs="Calibri"/>
          <w:sz w:val="24"/>
          <w:szCs w:val="24"/>
        </w:rPr>
        <w:t xml:space="preserve">Collaborations or contracts should not be entered into where disclosure (e.g. minimum disclosure of existence, company and type of agreement) is prevented indefinitely.  However, it is likely that any Agreement would include a clause whereby the company concerned would wish to see a form of words to be used by ICR regarding any collaboration.  This would need to be </w:t>
      </w:r>
      <w:proofErr w:type="gramStart"/>
      <w:r w:rsidRPr="006A5C13">
        <w:rPr>
          <w:rFonts w:ascii="Calibri" w:hAnsi="Calibri" w:cs="Calibri"/>
          <w:sz w:val="24"/>
          <w:szCs w:val="24"/>
        </w:rPr>
        <w:t>taken into account</w:t>
      </w:r>
      <w:proofErr w:type="gramEnd"/>
      <w:r w:rsidRPr="006A5C13">
        <w:rPr>
          <w:rFonts w:ascii="Calibri" w:hAnsi="Calibri" w:cs="Calibri"/>
          <w:sz w:val="24"/>
          <w:szCs w:val="24"/>
        </w:rPr>
        <w:t xml:space="preserve"> when declaring any collaboration with a company.  The wording should be agreed when negotiating the agreement or immediately thereafter.  In any event it needs to be sufficiently timely to allow for full disclosure at the appropriate time.  It is never appropriate to </w:t>
      </w:r>
      <w:proofErr w:type="gramStart"/>
      <w:r w:rsidRPr="006A5C13">
        <w:rPr>
          <w:rFonts w:ascii="Calibri" w:hAnsi="Calibri" w:cs="Calibri"/>
          <w:sz w:val="24"/>
          <w:szCs w:val="24"/>
        </w:rPr>
        <w:t>enter into</w:t>
      </w:r>
      <w:proofErr w:type="gramEnd"/>
      <w:r w:rsidRPr="006A5C13">
        <w:rPr>
          <w:rFonts w:ascii="Calibri" w:hAnsi="Calibri" w:cs="Calibri"/>
          <w:sz w:val="24"/>
          <w:szCs w:val="24"/>
        </w:rPr>
        <w:t xml:space="preserve"> consultancies that prevented their minimum disclosure.</w:t>
      </w:r>
    </w:p>
    <w:p w14:paraId="3B468404" w14:textId="77777777" w:rsidR="004D46DB" w:rsidRDefault="004D46DB" w:rsidP="004D46DB">
      <w:pPr>
        <w:ind w:left="720"/>
        <w:divId w:val="2005937256"/>
        <w:rPr>
          <w:rFonts w:ascii="Calibri" w:hAnsi="Calibri" w:cs="Calibri"/>
          <w:sz w:val="24"/>
          <w:szCs w:val="24"/>
        </w:rPr>
      </w:pPr>
    </w:p>
    <w:p w14:paraId="2EB815E1" w14:textId="3801E1F7" w:rsidR="00FE4B8C" w:rsidRPr="006A5C13" w:rsidRDefault="003C0BA5" w:rsidP="004A226A">
      <w:pPr>
        <w:numPr>
          <w:ilvl w:val="0"/>
          <w:numId w:val="12"/>
        </w:numPr>
        <w:divId w:val="2005937256"/>
        <w:rPr>
          <w:rFonts w:ascii="Calibri" w:hAnsi="Calibri" w:cs="Calibri"/>
          <w:sz w:val="24"/>
          <w:szCs w:val="24"/>
        </w:rPr>
      </w:pPr>
      <w:r w:rsidRPr="006A5C13">
        <w:rPr>
          <w:rFonts w:ascii="Calibri" w:hAnsi="Calibri" w:cs="Calibri"/>
          <w:sz w:val="24"/>
          <w:szCs w:val="24"/>
        </w:rPr>
        <w:t xml:space="preserve">This policy should be read in conjunction with </w:t>
      </w:r>
      <w:hyperlink r:id="rId35" w:history="1">
        <w:r w:rsidRPr="006A5C13">
          <w:rPr>
            <w:rStyle w:val="Hyperlink"/>
            <w:rFonts w:ascii="Calibri" w:hAnsi="Calibri" w:cs="Calibri"/>
            <w:sz w:val="24"/>
            <w:szCs w:val="24"/>
          </w:rPr>
          <w:t>The Bribery and Corruption Policy</w:t>
        </w:r>
      </w:hyperlink>
    </w:p>
    <w:p w14:paraId="672C23E4" w14:textId="77777777" w:rsidR="00FE4B8C" w:rsidRPr="006A5C13" w:rsidRDefault="00FE4B8C" w:rsidP="004A226A">
      <w:pPr>
        <w:pStyle w:val="NormalWeb"/>
        <w:spacing w:before="0" w:beforeAutospacing="0" w:after="0" w:afterAutospacing="0"/>
        <w:divId w:val="2005937256"/>
        <w:rPr>
          <w:rFonts w:ascii="Calibri" w:hAnsi="Calibri" w:cs="Calibri"/>
          <w:sz w:val="24"/>
          <w:szCs w:val="24"/>
        </w:rPr>
      </w:pPr>
    </w:p>
    <w:p w14:paraId="43E786BC" w14:textId="61AC31C3" w:rsidR="00EC35C2" w:rsidRDefault="003C0BA5" w:rsidP="004A226A">
      <w:pPr>
        <w:pStyle w:val="NormalWeb"/>
        <w:spacing w:before="0" w:beforeAutospacing="0" w:after="0" w:afterAutospacing="0"/>
        <w:rPr>
          <w:rFonts w:ascii="Times New Roman" w:eastAsia="Times New Roman" w:hAnsi="Times New Roman" w:cs="Times New Roman"/>
          <w:sz w:val="24"/>
          <w:szCs w:val="24"/>
        </w:rPr>
      </w:pPr>
      <w:r w:rsidRPr="006A5C13">
        <w:rPr>
          <w:rFonts w:ascii="Calibri" w:hAnsi="Calibri" w:cs="Calibri"/>
          <w:sz w:val="24"/>
          <w:szCs w:val="24"/>
        </w:rPr>
        <w:t> </w:t>
      </w:r>
    </w:p>
    <w:p w14:paraId="43DC0BEA" w14:textId="77777777" w:rsidR="00083E7C" w:rsidRDefault="00083E7C" w:rsidP="00110056">
      <w:pPr>
        <w:keepNext/>
        <w:keepLines/>
        <w:spacing w:before="160" w:after="80" w:line="259" w:lineRule="auto"/>
        <w:jc w:val="center"/>
        <w:outlineLvl w:val="1"/>
        <w:rPr>
          <w:rFonts w:ascii="Times New Roman" w:eastAsia="Times New Roman" w:hAnsi="Times New Roman" w:cs="Times New Roman"/>
          <w:sz w:val="24"/>
          <w:szCs w:val="24"/>
        </w:rPr>
      </w:pPr>
    </w:p>
    <w:sectPr w:rsidR="00083E7C" w:rsidSect="006912C9">
      <w:pgSz w:w="11907" w:h="16840"/>
      <w:pgMar w:top="1985"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92CC" w14:textId="77777777" w:rsidR="00E936BD" w:rsidRDefault="00E936BD">
      <w:r>
        <w:separator/>
      </w:r>
    </w:p>
  </w:endnote>
  <w:endnote w:type="continuationSeparator" w:id="0">
    <w:p w14:paraId="50C1F700" w14:textId="77777777" w:rsidR="00E936BD" w:rsidRDefault="00E9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291A" w14:textId="278E7E4F" w:rsidR="00FE4B8C" w:rsidRPr="001B3E49" w:rsidRDefault="00FE4B8C" w:rsidP="001B3E49">
    <w:pPr>
      <w:pStyle w:val="Footer"/>
      <w:divId w:val="20190382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6F42" w14:textId="77777777" w:rsidR="00E936BD" w:rsidRDefault="00E936BD">
      <w:r>
        <w:separator/>
      </w:r>
    </w:p>
  </w:footnote>
  <w:footnote w:type="continuationSeparator" w:id="0">
    <w:p w14:paraId="39AAE0EB" w14:textId="77777777" w:rsidR="00E936BD" w:rsidRDefault="00E9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7276" w14:textId="71DBD175" w:rsidR="00FE4B8C" w:rsidRPr="00C2715F" w:rsidRDefault="00C2715F" w:rsidP="00C2715F">
    <w:pPr>
      <w:pStyle w:val="Header"/>
    </w:pPr>
    <w:r w:rsidRPr="00C2715F">
      <w:rPr>
        <w:rFonts w:ascii="Calibri" w:eastAsia="Calibri" w:hAnsi="Calibri"/>
        <w:noProof/>
        <w:color w:val="auto"/>
        <w:sz w:val="24"/>
        <w:szCs w:val="24"/>
        <w:lang w:eastAsia="en-US"/>
      </w:rPr>
      <w:drawing>
        <wp:anchor distT="0" distB="0" distL="114300" distR="114300" simplePos="0" relativeHeight="251659264" behindDoc="0" locked="0" layoutInCell="1" allowOverlap="1" wp14:anchorId="18FF6659" wp14:editId="19062D17">
          <wp:simplePos x="0" y="0"/>
          <wp:positionH relativeFrom="column">
            <wp:posOffset>0</wp:posOffset>
          </wp:positionH>
          <wp:positionV relativeFrom="paragraph">
            <wp:posOffset>0</wp:posOffset>
          </wp:positionV>
          <wp:extent cx="2850769" cy="554355"/>
          <wp:effectExtent l="0" t="0" r="0" b="0"/>
          <wp:wrapNone/>
          <wp:docPr id="1976422517" name="Picture 1976422517" descr="Institute of Cancer Research logo"/>
          <wp:cNvGraphicFramePr/>
          <a:graphic xmlns:a="http://schemas.openxmlformats.org/drawingml/2006/main">
            <a:graphicData uri="http://schemas.openxmlformats.org/drawingml/2006/picture">
              <pic:pic xmlns:pic="http://schemas.openxmlformats.org/drawingml/2006/picture">
                <pic:nvPicPr>
                  <pic:cNvPr id="3" name="Picture 3" descr="Institute of Cancer Research logo"/>
                  <pic:cNvPicPr/>
                </pic:nvPicPr>
                <pic:blipFill>
                  <a:blip r:embed="rId1"/>
                  <a:stretch>
                    <a:fillRect/>
                  </a:stretch>
                </pic:blipFill>
                <pic:spPr>
                  <a:xfrm>
                    <a:off x="0" y="0"/>
                    <a:ext cx="2850769" cy="5543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061"/>
    <w:multiLevelType w:val="multilevel"/>
    <w:tmpl w:val="288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2A90"/>
    <w:multiLevelType w:val="multilevel"/>
    <w:tmpl w:val="1C1238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A2062"/>
    <w:multiLevelType w:val="multilevel"/>
    <w:tmpl w:val="2B3C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9B7"/>
    <w:multiLevelType w:val="multilevel"/>
    <w:tmpl w:val="8A9AAD40"/>
    <w:lvl w:ilvl="0">
      <w:start w:val="1"/>
      <w:numFmt w:val="decimal"/>
      <w:lvlText w:val="%1.0"/>
      <w:lvlJc w:val="left"/>
      <w:pPr>
        <w:ind w:left="360" w:hanging="360"/>
      </w:pPr>
      <w:rPr>
        <w:rFonts w:hint="default"/>
      </w:rPr>
    </w:lvl>
    <w:lvl w:ilvl="1">
      <w:start w:val="1"/>
      <w:numFmt w:val="decimal"/>
      <w:lvlText w:val="%1.%2"/>
      <w:lvlJc w:val="left"/>
      <w:pPr>
        <w:ind w:left="3478"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8116EF"/>
    <w:multiLevelType w:val="hybridMultilevel"/>
    <w:tmpl w:val="2530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13BCA"/>
    <w:multiLevelType w:val="multilevel"/>
    <w:tmpl w:val="BF26C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E2E74"/>
    <w:multiLevelType w:val="multilevel"/>
    <w:tmpl w:val="B706D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359A3"/>
    <w:multiLevelType w:val="hybridMultilevel"/>
    <w:tmpl w:val="FE62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0E90"/>
    <w:multiLevelType w:val="multilevel"/>
    <w:tmpl w:val="C6FC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926CE"/>
    <w:multiLevelType w:val="multilevel"/>
    <w:tmpl w:val="AD60B9B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90781"/>
    <w:multiLevelType w:val="multilevel"/>
    <w:tmpl w:val="0762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D5920"/>
    <w:multiLevelType w:val="multilevel"/>
    <w:tmpl w:val="5A54A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63D50"/>
    <w:multiLevelType w:val="hybridMultilevel"/>
    <w:tmpl w:val="3A901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980B76"/>
    <w:multiLevelType w:val="multilevel"/>
    <w:tmpl w:val="BB96F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659E5"/>
    <w:multiLevelType w:val="hybridMultilevel"/>
    <w:tmpl w:val="01A6B784"/>
    <w:lvl w:ilvl="0" w:tplc="C47AFA74">
      <w:start w:val="1"/>
      <w:numFmt w:val="lowerRoman"/>
      <w:lvlText w:val="(%1)"/>
      <w:lvlJc w:val="left"/>
      <w:pPr>
        <w:ind w:left="720" w:hanging="360"/>
      </w:pPr>
      <w:rPr>
        <w:rFonts w:ascii="Calibri" w:eastAsiaTheme="minorEastAsia"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E2048"/>
    <w:multiLevelType w:val="hybridMultilevel"/>
    <w:tmpl w:val="5E88EB28"/>
    <w:lvl w:ilvl="0" w:tplc="2D3A55D6">
      <w:start w:val="3"/>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833C7"/>
    <w:multiLevelType w:val="multilevel"/>
    <w:tmpl w:val="0AD4C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64266B"/>
    <w:multiLevelType w:val="hybridMultilevel"/>
    <w:tmpl w:val="0F78C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17D23"/>
    <w:multiLevelType w:val="hybridMultilevel"/>
    <w:tmpl w:val="1BEC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915D7"/>
    <w:multiLevelType w:val="multilevel"/>
    <w:tmpl w:val="0206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73765"/>
    <w:multiLevelType w:val="multilevel"/>
    <w:tmpl w:val="DF6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624D69"/>
    <w:multiLevelType w:val="multilevel"/>
    <w:tmpl w:val="1070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C60B5"/>
    <w:multiLevelType w:val="multilevel"/>
    <w:tmpl w:val="1FFA2B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E6A06"/>
    <w:multiLevelType w:val="multilevel"/>
    <w:tmpl w:val="5F54B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348A0"/>
    <w:multiLevelType w:val="multilevel"/>
    <w:tmpl w:val="457C1C38"/>
    <w:lvl w:ilvl="0">
      <w:start w:val="1"/>
      <w:numFmt w:val="decimal"/>
      <w:lvlText w:val="%1."/>
      <w:lvlJc w:val="left"/>
      <w:pPr>
        <w:ind w:left="720" w:hanging="360"/>
      </w:pPr>
      <w:rPr>
        <w:rFonts w:ascii="Calibri" w:eastAsiaTheme="minorEastAsia" w:hAnsi="Calibri" w:cs="Calibr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6B3BDB"/>
    <w:multiLevelType w:val="multilevel"/>
    <w:tmpl w:val="46A0FC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07523"/>
    <w:multiLevelType w:val="multilevel"/>
    <w:tmpl w:val="016CD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AD7E75"/>
    <w:multiLevelType w:val="multilevel"/>
    <w:tmpl w:val="437E8E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C68FA"/>
    <w:multiLevelType w:val="multilevel"/>
    <w:tmpl w:val="04020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6F091E"/>
    <w:multiLevelType w:val="hybridMultilevel"/>
    <w:tmpl w:val="8FB0E540"/>
    <w:lvl w:ilvl="0" w:tplc="DD7EC1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86AF4"/>
    <w:multiLevelType w:val="multilevel"/>
    <w:tmpl w:val="80BE6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u w:val="none"/>
      </w:rPr>
    </w:lvl>
    <w:lvl w:ilvl="2">
      <w:start w:val="1"/>
      <w:numFmt w:val="decimal"/>
      <w:isLgl/>
      <w:lvlText w:val="%1.%2.%3"/>
      <w:lvlJc w:val="left"/>
      <w:pPr>
        <w:ind w:left="1080" w:hanging="720"/>
      </w:pPr>
      <w:rPr>
        <w:rFonts w:hint="default"/>
        <w:b w:val="0"/>
        <w:bCs/>
        <w:u w:val="non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31" w15:restartNumberingAfterBreak="0">
    <w:nsid w:val="5B0755B6"/>
    <w:multiLevelType w:val="multilevel"/>
    <w:tmpl w:val="8A9AAD40"/>
    <w:lvl w:ilvl="0">
      <w:start w:val="1"/>
      <w:numFmt w:val="decimal"/>
      <w:lvlText w:val="%1.0"/>
      <w:lvlJc w:val="left"/>
      <w:pPr>
        <w:ind w:left="360" w:hanging="360"/>
      </w:pPr>
      <w:rPr>
        <w:rFonts w:hint="default"/>
      </w:rPr>
    </w:lvl>
    <w:lvl w:ilvl="1">
      <w:start w:val="1"/>
      <w:numFmt w:val="decimal"/>
      <w:lvlText w:val="%1.%2"/>
      <w:lvlJc w:val="left"/>
      <w:pPr>
        <w:ind w:left="3478"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B87489"/>
    <w:multiLevelType w:val="multilevel"/>
    <w:tmpl w:val="F5A8DC9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22453A"/>
    <w:multiLevelType w:val="hybridMultilevel"/>
    <w:tmpl w:val="176619CC"/>
    <w:lvl w:ilvl="0" w:tplc="DD7EC1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43F4B"/>
    <w:multiLevelType w:val="multilevel"/>
    <w:tmpl w:val="A948E17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5535E83"/>
    <w:multiLevelType w:val="multilevel"/>
    <w:tmpl w:val="0CC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27B11"/>
    <w:multiLevelType w:val="multilevel"/>
    <w:tmpl w:val="086EA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5C2BD9"/>
    <w:multiLevelType w:val="hybridMultilevel"/>
    <w:tmpl w:val="895E7778"/>
    <w:lvl w:ilvl="0" w:tplc="FCC81F20">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6137B"/>
    <w:multiLevelType w:val="multilevel"/>
    <w:tmpl w:val="F8DA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264E1B"/>
    <w:multiLevelType w:val="multilevel"/>
    <w:tmpl w:val="4D88B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43517"/>
    <w:multiLevelType w:val="hybridMultilevel"/>
    <w:tmpl w:val="A5509582"/>
    <w:lvl w:ilvl="0" w:tplc="7F5692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E65071"/>
    <w:multiLevelType w:val="multilevel"/>
    <w:tmpl w:val="9A52D78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4472ED"/>
    <w:multiLevelType w:val="multilevel"/>
    <w:tmpl w:val="808A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6E32B7"/>
    <w:multiLevelType w:val="hybridMultilevel"/>
    <w:tmpl w:val="632E5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E862011"/>
    <w:multiLevelType w:val="hybridMultilevel"/>
    <w:tmpl w:val="D8A4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471923">
    <w:abstractNumId w:val="2"/>
  </w:num>
  <w:num w:numId="2" w16cid:durableId="1487161556">
    <w:abstractNumId w:val="20"/>
  </w:num>
  <w:num w:numId="3" w16cid:durableId="1143617221">
    <w:abstractNumId w:val="11"/>
  </w:num>
  <w:num w:numId="4" w16cid:durableId="1042906708">
    <w:abstractNumId w:val="35"/>
  </w:num>
  <w:num w:numId="5" w16cid:durableId="989098902">
    <w:abstractNumId w:val="22"/>
  </w:num>
  <w:num w:numId="6" w16cid:durableId="2078671432">
    <w:abstractNumId w:val="0"/>
  </w:num>
  <w:num w:numId="7" w16cid:durableId="1644461913">
    <w:abstractNumId w:val="10"/>
  </w:num>
  <w:num w:numId="8" w16cid:durableId="223489725">
    <w:abstractNumId w:val="5"/>
  </w:num>
  <w:num w:numId="9" w16cid:durableId="828061655">
    <w:abstractNumId w:val="19"/>
  </w:num>
  <w:num w:numId="10" w16cid:durableId="1451974841">
    <w:abstractNumId w:val="42"/>
  </w:num>
  <w:num w:numId="11" w16cid:durableId="146242438">
    <w:abstractNumId w:val="39"/>
  </w:num>
  <w:num w:numId="12" w16cid:durableId="618072409">
    <w:abstractNumId w:val="8"/>
  </w:num>
  <w:num w:numId="13" w16cid:durableId="535041971">
    <w:abstractNumId w:val="27"/>
  </w:num>
  <w:num w:numId="14" w16cid:durableId="1946571149">
    <w:abstractNumId w:val="36"/>
  </w:num>
  <w:num w:numId="15" w16cid:durableId="559172171">
    <w:abstractNumId w:val="32"/>
  </w:num>
  <w:num w:numId="16" w16cid:durableId="868686028">
    <w:abstractNumId w:val="16"/>
  </w:num>
  <w:num w:numId="17" w16cid:durableId="2143837913">
    <w:abstractNumId w:val="41"/>
  </w:num>
  <w:num w:numId="18" w16cid:durableId="31658528">
    <w:abstractNumId w:val="38"/>
  </w:num>
  <w:num w:numId="19" w16cid:durableId="253829894">
    <w:abstractNumId w:val="6"/>
  </w:num>
  <w:num w:numId="20" w16cid:durableId="518934910">
    <w:abstractNumId w:val="28"/>
  </w:num>
  <w:num w:numId="21" w16cid:durableId="1253393432">
    <w:abstractNumId w:val="1"/>
  </w:num>
  <w:num w:numId="22" w16cid:durableId="812792714">
    <w:abstractNumId w:val="9"/>
  </w:num>
  <w:num w:numId="23" w16cid:durableId="290132418">
    <w:abstractNumId w:val="26"/>
  </w:num>
  <w:num w:numId="24" w16cid:durableId="376971089">
    <w:abstractNumId w:val="13"/>
  </w:num>
  <w:num w:numId="25" w16cid:durableId="708261013">
    <w:abstractNumId w:val="37"/>
  </w:num>
  <w:num w:numId="26" w16cid:durableId="214422555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7" w16cid:durableId="1494758992">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8" w16cid:durableId="77656260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9" w16cid:durableId="180908163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0" w16cid:durableId="797064349">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1" w16cid:durableId="85461181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2" w16cid:durableId="1611081198">
    <w:abstractNumId w:val="30"/>
  </w:num>
  <w:num w:numId="33" w16cid:durableId="859394300">
    <w:abstractNumId w:val="34"/>
  </w:num>
  <w:num w:numId="34" w16cid:durableId="1800680306">
    <w:abstractNumId w:val="40"/>
  </w:num>
  <w:num w:numId="35" w16cid:durableId="1039933079">
    <w:abstractNumId w:val="18"/>
  </w:num>
  <w:num w:numId="36" w16cid:durableId="1930768442">
    <w:abstractNumId w:val="29"/>
  </w:num>
  <w:num w:numId="37" w16cid:durableId="414059747">
    <w:abstractNumId w:val="24"/>
  </w:num>
  <w:num w:numId="38" w16cid:durableId="1311054279">
    <w:abstractNumId w:val="3"/>
  </w:num>
  <w:num w:numId="39" w16cid:durableId="1999115305">
    <w:abstractNumId w:val="14"/>
  </w:num>
  <w:num w:numId="40" w16cid:durableId="1956323893">
    <w:abstractNumId w:val="31"/>
  </w:num>
  <w:num w:numId="41" w16cid:durableId="942300713">
    <w:abstractNumId w:val="15"/>
  </w:num>
  <w:num w:numId="42" w16cid:durableId="1279877617">
    <w:abstractNumId w:val="17"/>
  </w:num>
  <w:num w:numId="43" w16cid:durableId="1733194102">
    <w:abstractNumId w:val="44"/>
  </w:num>
  <w:num w:numId="44" w16cid:durableId="1531650380">
    <w:abstractNumId w:val="4"/>
  </w:num>
  <w:num w:numId="45" w16cid:durableId="994575230">
    <w:abstractNumId w:val="7"/>
  </w:num>
  <w:num w:numId="46" w16cid:durableId="1449855936">
    <w:abstractNumId w:val="12"/>
  </w:num>
  <w:num w:numId="47" w16cid:durableId="1903177173">
    <w:abstractNumId w:val="43"/>
  </w:num>
  <w:num w:numId="48" w16cid:durableId="1930501927">
    <w:abstractNumId w:val="25"/>
  </w:num>
  <w:num w:numId="49" w16cid:durableId="1265311663">
    <w:abstractNumId w:val="23"/>
  </w:num>
  <w:num w:numId="50" w16cid:durableId="171095694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C8"/>
    <w:rsid w:val="00000906"/>
    <w:rsid w:val="0000586C"/>
    <w:rsid w:val="00013984"/>
    <w:rsid w:val="0001785F"/>
    <w:rsid w:val="00023874"/>
    <w:rsid w:val="000245FA"/>
    <w:rsid w:val="0002658A"/>
    <w:rsid w:val="00027B45"/>
    <w:rsid w:val="00035E43"/>
    <w:rsid w:val="00044B14"/>
    <w:rsid w:val="00046509"/>
    <w:rsid w:val="00046C34"/>
    <w:rsid w:val="00050E2C"/>
    <w:rsid w:val="00055274"/>
    <w:rsid w:val="0006214D"/>
    <w:rsid w:val="000627B5"/>
    <w:rsid w:val="0006290F"/>
    <w:rsid w:val="00064057"/>
    <w:rsid w:val="00064856"/>
    <w:rsid w:val="00065713"/>
    <w:rsid w:val="00067C22"/>
    <w:rsid w:val="00070FCD"/>
    <w:rsid w:val="0007161D"/>
    <w:rsid w:val="000764A6"/>
    <w:rsid w:val="00076D01"/>
    <w:rsid w:val="00083E7C"/>
    <w:rsid w:val="00092F0E"/>
    <w:rsid w:val="000946F6"/>
    <w:rsid w:val="00097994"/>
    <w:rsid w:val="000A1625"/>
    <w:rsid w:val="000A1926"/>
    <w:rsid w:val="000A1E65"/>
    <w:rsid w:val="000A2A28"/>
    <w:rsid w:val="000A72EE"/>
    <w:rsid w:val="000A73B0"/>
    <w:rsid w:val="000A74EA"/>
    <w:rsid w:val="000A7D53"/>
    <w:rsid w:val="000B209D"/>
    <w:rsid w:val="000B25E6"/>
    <w:rsid w:val="000B2B49"/>
    <w:rsid w:val="000B3DD9"/>
    <w:rsid w:val="000B3F96"/>
    <w:rsid w:val="000B4034"/>
    <w:rsid w:val="000C10AC"/>
    <w:rsid w:val="000C1688"/>
    <w:rsid w:val="000C25A3"/>
    <w:rsid w:val="000C6B5B"/>
    <w:rsid w:val="000C7139"/>
    <w:rsid w:val="000D40E5"/>
    <w:rsid w:val="000D486A"/>
    <w:rsid w:val="000E603D"/>
    <w:rsid w:val="000F0541"/>
    <w:rsid w:val="000F2D62"/>
    <w:rsid w:val="000F3964"/>
    <w:rsid w:val="000F39CF"/>
    <w:rsid w:val="000F51B1"/>
    <w:rsid w:val="000F5E22"/>
    <w:rsid w:val="00101844"/>
    <w:rsid w:val="00102299"/>
    <w:rsid w:val="0010231B"/>
    <w:rsid w:val="00102D4E"/>
    <w:rsid w:val="00110042"/>
    <w:rsid w:val="00110056"/>
    <w:rsid w:val="00117860"/>
    <w:rsid w:val="00120AE5"/>
    <w:rsid w:val="00124466"/>
    <w:rsid w:val="0012708C"/>
    <w:rsid w:val="00127B78"/>
    <w:rsid w:val="00130647"/>
    <w:rsid w:val="00130F0C"/>
    <w:rsid w:val="00132424"/>
    <w:rsid w:val="00132EC6"/>
    <w:rsid w:val="00135D00"/>
    <w:rsid w:val="001411F4"/>
    <w:rsid w:val="00142B3A"/>
    <w:rsid w:val="00143FFF"/>
    <w:rsid w:val="00151F79"/>
    <w:rsid w:val="00152FAC"/>
    <w:rsid w:val="0016008B"/>
    <w:rsid w:val="00160E76"/>
    <w:rsid w:val="00163AC3"/>
    <w:rsid w:val="00166623"/>
    <w:rsid w:val="00166C58"/>
    <w:rsid w:val="0016781E"/>
    <w:rsid w:val="00175DF6"/>
    <w:rsid w:val="00183177"/>
    <w:rsid w:val="00183F35"/>
    <w:rsid w:val="001840A1"/>
    <w:rsid w:val="001914BD"/>
    <w:rsid w:val="00195C52"/>
    <w:rsid w:val="00197E28"/>
    <w:rsid w:val="001A0984"/>
    <w:rsid w:val="001A1238"/>
    <w:rsid w:val="001A4709"/>
    <w:rsid w:val="001A6EFE"/>
    <w:rsid w:val="001B0045"/>
    <w:rsid w:val="001B01CD"/>
    <w:rsid w:val="001B3E49"/>
    <w:rsid w:val="001B59B0"/>
    <w:rsid w:val="001C09B8"/>
    <w:rsid w:val="001D2E7B"/>
    <w:rsid w:val="001D597D"/>
    <w:rsid w:val="001E05E4"/>
    <w:rsid w:val="001E156B"/>
    <w:rsid w:val="001E1BAE"/>
    <w:rsid w:val="001E7329"/>
    <w:rsid w:val="001F0F3D"/>
    <w:rsid w:val="001F28F3"/>
    <w:rsid w:val="001F2EF4"/>
    <w:rsid w:val="001F6983"/>
    <w:rsid w:val="0020673A"/>
    <w:rsid w:val="00211E18"/>
    <w:rsid w:val="00215593"/>
    <w:rsid w:val="0021577E"/>
    <w:rsid w:val="002170B7"/>
    <w:rsid w:val="00220EFE"/>
    <w:rsid w:val="00224A30"/>
    <w:rsid w:val="00233AFF"/>
    <w:rsid w:val="00234765"/>
    <w:rsid w:val="00237791"/>
    <w:rsid w:val="00245F53"/>
    <w:rsid w:val="0024700D"/>
    <w:rsid w:val="00254ADB"/>
    <w:rsid w:val="0025537A"/>
    <w:rsid w:val="00266D23"/>
    <w:rsid w:val="00267F0D"/>
    <w:rsid w:val="00271CD4"/>
    <w:rsid w:val="00272BF3"/>
    <w:rsid w:val="00274A06"/>
    <w:rsid w:val="002815F0"/>
    <w:rsid w:val="00281F11"/>
    <w:rsid w:val="00283112"/>
    <w:rsid w:val="00283272"/>
    <w:rsid w:val="00284A8D"/>
    <w:rsid w:val="00291119"/>
    <w:rsid w:val="00292E24"/>
    <w:rsid w:val="002A2E98"/>
    <w:rsid w:val="002A7B47"/>
    <w:rsid w:val="002B57A5"/>
    <w:rsid w:val="002B5C6B"/>
    <w:rsid w:val="002B6852"/>
    <w:rsid w:val="002B72C5"/>
    <w:rsid w:val="002B7BCA"/>
    <w:rsid w:val="002C18E5"/>
    <w:rsid w:val="002C2B39"/>
    <w:rsid w:val="002D1A4E"/>
    <w:rsid w:val="002D291C"/>
    <w:rsid w:val="002D2DCB"/>
    <w:rsid w:val="002D3D7C"/>
    <w:rsid w:val="002D58D2"/>
    <w:rsid w:val="002E13A4"/>
    <w:rsid w:val="002E2F8F"/>
    <w:rsid w:val="002E73D2"/>
    <w:rsid w:val="002F09D6"/>
    <w:rsid w:val="002F204F"/>
    <w:rsid w:val="002F2F31"/>
    <w:rsid w:val="003001FB"/>
    <w:rsid w:val="0030380F"/>
    <w:rsid w:val="00304C02"/>
    <w:rsid w:val="0030564C"/>
    <w:rsid w:val="00305DE6"/>
    <w:rsid w:val="003117E4"/>
    <w:rsid w:val="003125D7"/>
    <w:rsid w:val="00314FA4"/>
    <w:rsid w:val="00321EBD"/>
    <w:rsid w:val="00326F74"/>
    <w:rsid w:val="00327E6F"/>
    <w:rsid w:val="00331BAA"/>
    <w:rsid w:val="00335B11"/>
    <w:rsid w:val="00336071"/>
    <w:rsid w:val="003364B2"/>
    <w:rsid w:val="00340543"/>
    <w:rsid w:val="003440EF"/>
    <w:rsid w:val="003458CE"/>
    <w:rsid w:val="0034787E"/>
    <w:rsid w:val="00347C14"/>
    <w:rsid w:val="003515DE"/>
    <w:rsid w:val="00352F99"/>
    <w:rsid w:val="00355080"/>
    <w:rsid w:val="003573AE"/>
    <w:rsid w:val="0035741E"/>
    <w:rsid w:val="0036266C"/>
    <w:rsid w:val="003660C9"/>
    <w:rsid w:val="00366E0A"/>
    <w:rsid w:val="00374C9A"/>
    <w:rsid w:val="00375854"/>
    <w:rsid w:val="003806B6"/>
    <w:rsid w:val="003809D7"/>
    <w:rsid w:val="00380CB0"/>
    <w:rsid w:val="00381773"/>
    <w:rsid w:val="00382A5D"/>
    <w:rsid w:val="003854C0"/>
    <w:rsid w:val="0039121F"/>
    <w:rsid w:val="0039276B"/>
    <w:rsid w:val="00393F71"/>
    <w:rsid w:val="00394456"/>
    <w:rsid w:val="003A5E1E"/>
    <w:rsid w:val="003A5E2B"/>
    <w:rsid w:val="003A7DFE"/>
    <w:rsid w:val="003B049B"/>
    <w:rsid w:val="003B5368"/>
    <w:rsid w:val="003B7C1F"/>
    <w:rsid w:val="003C0BA5"/>
    <w:rsid w:val="003C1C98"/>
    <w:rsid w:val="003C1DA1"/>
    <w:rsid w:val="003C4343"/>
    <w:rsid w:val="003C6E15"/>
    <w:rsid w:val="003C7E75"/>
    <w:rsid w:val="003D58DF"/>
    <w:rsid w:val="003F16B4"/>
    <w:rsid w:val="003F1BB3"/>
    <w:rsid w:val="003F6FF6"/>
    <w:rsid w:val="004028F2"/>
    <w:rsid w:val="00404469"/>
    <w:rsid w:val="00405501"/>
    <w:rsid w:val="00406996"/>
    <w:rsid w:val="00406E5D"/>
    <w:rsid w:val="004107F4"/>
    <w:rsid w:val="00410A36"/>
    <w:rsid w:val="004113E8"/>
    <w:rsid w:val="00411BE5"/>
    <w:rsid w:val="00417B7A"/>
    <w:rsid w:val="00420378"/>
    <w:rsid w:val="00421397"/>
    <w:rsid w:val="0042216B"/>
    <w:rsid w:val="0042237C"/>
    <w:rsid w:val="00431B49"/>
    <w:rsid w:val="00432E66"/>
    <w:rsid w:val="004345ED"/>
    <w:rsid w:val="00435269"/>
    <w:rsid w:val="00435BF9"/>
    <w:rsid w:val="00437C53"/>
    <w:rsid w:val="004443EF"/>
    <w:rsid w:val="0044611E"/>
    <w:rsid w:val="00450BAA"/>
    <w:rsid w:val="00453B2A"/>
    <w:rsid w:val="00457714"/>
    <w:rsid w:val="00461A0A"/>
    <w:rsid w:val="004715DC"/>
    <w:rsid w:val="00472047"/>
    <w:rsid w:val="00475B98"/>
    <w:rsid w:val="004816E5"/>
    <w:rsid w:val="00485872"/>
    <w:rsid w:val="00487740"/>
    <w:rsid w:val="00493F02"/>
    <w:rsid w:val="004A12D3"/>
    <w:rsid w:val="004A226A"/>
    <w:rsid w:val="004A49A4"/>
    <w:rsid w:val="004A50D2"/>
    <w:rsid w:val="004B16C6"/>
    <w:rsid w:val="004B46A1"/>
    <w:rsid w:val="004B7217"/>
    <w:rsid w:val="004C2600"/>
    <w:rsid w:val="004C5BD5"/>
    <w:rsid w:val="004C5E8A"/>
    <w:rsid w:val="004C6516"/>
    <w:rsid w:val="004C7B5C"/>
    <w:rsid w:val="004D3B02"/>
    <w:rsid w:val="004D46DB"/>
    <w:rsid w:val="004D610E"/>
    <w:rsid w:val="004E1580"/>
    <w:rsid w:val="004E7A00"/>
    <w:rsid w:val="004F1371"/>
    <w:rsid w:val="004F2065"/>
    <w:rsid w:val="004F31F4"/>
    <w:rsid w:val="00501241"/>
    <w:rsid w:val="005020C1"/>
    <w:rsid w:val="00504F4B"/>
    <w:rsid w:val="0050736B"/>
    <w:rsid w:val="00513DE6"/>
    <w:rsid w:val="00515650"/>
    <w:rsid w:val="00525B11"/>
    <w:rsid w:val="00530A76"/>
    <w:rsid w:val="00537F64"/>
    <w:rsid w:val="00540D86"/>
    <w:rsid w:val="00543D77"/>
    <w:rsid w:val="00544EE1"/>
    <w:rsid w:val="005451EE"/>
    <w:rsid w:val="005523B9"/>
    <w:rsid w:val="00557EF4"/>
    <w:rsid w:val="005608A1"/>
    <w:rsid w:val="005616F8"/>
    <w:rsid w:val="005639FB"/>
    <w:rsid w:val="00565F18"/>
    <w:rsid w:val="005707ED"/>
    <w:rsid w:val="00571555"/>
    <w:rsid w:val="005732B6"/>
    <w:rsid w:val="00573438"/>
    <w:rsid w:val="00583AC9"/>
    <w:rsid w:val="005841A6"/>
    <w:rsid w:val="00585B9F"/>
    <w:rsid w:val="00595D77"/>
    <w:rsid w:val="00596494"/>
    <w:rsid w:val="005A0030"/>
    <w:rsid w:val="005A5100"/>
    <w:rsid w:val="005A5C56"/>
    <w:rsid w:val="005A67BE"/>
    <w:rsid w:val="005B2322"/>
    <w:rsid w:val="005B5C89"/>
    <w:rsid w:val="005C0A2D"/>
    <w:rsid w:val="005C1BAB"/>
    <w:rsid w:val="005C256A"/>
    <w:rsid w:val="005C2CB9"/>
    <w:rsid w:val="005C7B8C"/>
    <w:rsid w:val="005D0806"/>
    <w:rsid w:val="005D0E01"/>
    <w:rsid w:val="005D23DB"/>
    <w:rsid w:val="005D54D1"/>
    <w:rsid w:val="00612103"/>
    <w:rsid w:val="00614C6C"/>
    <w:rsid w:val="006157E1"/>
    <w:rsid w:val="006207FC"/>
    <w:rsid w:val="00622427"/>
    <w:rsid w:val="006239FF"/>
    <w:rsid w:val="00623A69"/>
    <w:rsid w:val="00623FA5"/>
    <w:rsid w:val="006275CA"/>
    <w:rsid w:val="006328DC"/>
    <w:rsid w:val="00633269"/>
    <w:rsid w:val="00633F40"/>
    <w:rsid w:val="00634240"/>
    <w:rsid w:val="00650B0A"/>
    <w:rsid w:val="00650BC5"/>
    <w:rsid w:val="00657887"/>
    <w:rsid w:val="0066237A"/>
    <w:rsid w:val="00666F77"/>
    <w:rsid w:val="00670D29"/>
    <w:rsid w:val="00671E40"/>
    <w:rsid w:val="00687998"/>
    <w:rsid w:val="006912C9"/>
    <w:rsid w:val="00695A46"/>
    <w:rsid w:val="006A0F86"/>
    <w:rsid w:val="006A1ABD"/>
    <w:rsid w:val="006A2068"/>
    <w:rsid w:val="006A2556"/>
    <w:rsid w:val="006A5C13"/>
    <w:rsid w:val="006A642C"/>
    <w:rsid w:val="006A6ABD"/>
    <w:rsid w:val="006A7015"/>
    <w:rsid w:val="006B07D5"/>
    <w:rsid w:val="006B51C7"/>
    <w:rsid w:val="006B6B21"/>
    <w:rsid w:val="006C057B"/>
    <w:rsid w:val="006C4AF1"/>
    <w:rsid w:val="006C68B2"/>
    <w:rsid w:val="006C77AB"/>
    <w:rsid w:val="006D37DC"/>
    <w:rsid w:val="006D73F8"/>
    <w:rsid w:val="006E1A6C"/>
    <w:rsid w:val="006E7D46"/>
    <w:rsid w:val="006F2DA1"/>
    <w:rsid w:val="006F34EC"/>
    <w:rsid w:val="006F3F7F"/>
    <w:rsid w:val="006F6B25"/>
    <w:rsid w:val="00704E8D"/>
    <w:rsid w:val="0070633D"/>
    <w:rsid w:val="0070736B"/>
    <w:rsid w:val="00707A28"/>
    <w:rsid w:val="00712DC7"/>
    <w:rsid w:val="00714139"/>
    <w:rsid w:val="00714257"/>
    <w:rsid w:val="00720ABB"/>
    <w:rsid w:val="00723895"/>
    <w:rsid w:val="00727198"/>
    <w:rsid w:val="007312F5"/>
    <w:rsid w:val="0073141C"/>
    <w:rsid w:val="0074049D"/>
    <w:rsid w:val="007405B2"/>
    <w:rsid w:val="007406D1"/>
    <w:rsid w:val="00742D8F"/>
    <w:rsid w:val="00744126"/>
    <w:rsid w:val="00746EB6"/>
    <w:rsid w:val="00753F8F"/>
    <w:rsid w:val="00754205"/>
    <w:rsid w:val="007553BA"/>
    <w:rsid w:val="00755FF3"/>
    <w:rsid w:val="007617ED"/>
    <w:rsid w:val="007635C6"/>
    <w:rsid w:val="00763BF8"/>
    <w:rsid w:val="0077054D"/>
    <w:rsid w:val="00772BDD"/>
    <w:rsid w:val="00775960"/>
    <w:rsid w:val="007805D5"/>
    <w:rsid w:val="00780E45"/>
    <w:rsid w:val="00785435"/>
    <w:rsid w:val="0078606B"/>
    <w:rsid w:val="007866EB"/>
    <w:rsid w:val="00791D35"/>
    <w:rsid w:val="00793FD7"/>
    <w:rsid w:val="00794387"/>
    <w:rsid w:val="007947F5"/>
    <w:rsid w:val="007A0BFF"/>
    <w:rsid w:val="007A1AA0"/>
    <w:rsid w:val="007A33F6"/>
    <w:rsid w:val="007A37D5"/>
    <w:rsid w:val="007A4F45"/>
    <w:rsid w:val="007A7385"/>
    <w:rsid w:val="007A74B6"/>
    <w:rsid w:val="007B119F"/>
    <w:rsid w:val="007B1F98"/>
    <w:rsid w:val="007B3E1F"/>
    <w:rsid w:val="007C0E6A"/>
    <w:rsid w:val="007C3083"/>
    <w:rsid w:val="007C3170"/>
    <w:rsid w:val="007C5851"/>
    <w:rsid w:val="007C6397"/>
    <w:rsid w:val="007C649C"/>
    <w:rsid w:val="007D4C68"/>
    <w:rsid w:val="007D729D"/>
    <w:rsid w:val="007D7F74"/>
    <w:rsid w:val="007E1E3C"/>
    <w:rsid w:val="007E4674"/>
    <w:rsid w:val="007E5255"/>
    <w:rsid w:val="007E7E7F"/>
    <w:rsid w:val="007F12F1"/>
    <w:rsid w:val="007F2C55"/>
    <w:rsid w:val="0080033B"/>
    <w:rsid w:val="00800763"/>
    <w:rsid w:val="008023F3"/>
    <w:rsid w:val="0080446E"/>
    <w:rsid w:val="00804D2A"/>
    <w:rsid w:val="00805CC8"/>
    <w:rsid w:val="00807310"/>
    <w:rsid w:val="0081089A"/>
    <w:rsid w:val="00813207"/>
    <w:rsid w:val="00815C59"/>
    <w:rsid w:val="00820920"/>
    <w:rsid w:val="0082162C"/>
    <w:rsid w:val="008235C2"/>
    <w:rsid w:val="00823E19"/>
    <w:rsid w:val="00824C00"/>
    <w:rsid w:val="008266BB"/>
    <w:rsid w:val="00827C04"/>
    <w:rsid w:val="008310C1"/>
    <w:rsid w:val="0083234F"/>
    <w:rsid w:val="00832E7E"/>
    <w:rsid w:val="00841579"/>
    <w:rsid w:val="00843E7C"/>
    <w:rsid w:val="00850CC6"/>
    <w:rsid w:val="00851169"/>
    <w:rsid w:val="0085638C"/>
    <w:rsid w:val="00856EF3"/>
    <w:rsid w:val="0085781B"/>
    <w:rsid w:val="008610F5"/>
    <w:rsid w:val="00865D4E"/>
    <w:rsid w:val="00867158"/>
    <w:rsid w:val="00873335"/>
    <w:rsid w:val="0087375A"/>
    <w:rsid w:val="00874113"/>
    <w:rsid w:val="0087645B"/>
    <w:rsid w:val="00877824"/>
    <w:rsid w:val="008839F7"/>
    <w:rsid w:val="00885F07"/>
    <w:rsid w:val="00887ADB"/>
    <w:rsid w:val="00891D57"/>
    <w:rsid w:val="0089670D"/>
    <w:rsid w:val="008A20D0"/>
    <w:rsid w:val="008A3073"/>
    <w:rsid w:val="008A349E"/>
    <w:rsid w:val="008B015D"/>
    <w:rsid w:val="008B13FC"/>
    <w:rsid w:val="008B141E"/>
    <w:rsid w:val="008B1549"/>
    <w:rsid w:val="008B2868"/>
    <w:rsid w:val="008B4DD5"/>
    <w:rsid w:val="008C1185"/>
    <w:rsid w:val="008C1213"/>
    <w:rsid w:val="008C1718"/>
    <w:rsid w:val="008C1DB9"/>
    <w:rsid w:val="008C2C9F"/>
    <w:rsid w:val="008C4670"/>
    <w:rsid w:val="008C47AB"/>
    <w:rsid w:val="008C5919"/>
    <w:rsid w:val="008C5B28"/>
    <w:rsid w:val="008C5E60"/>
    <w:rsid w:val="008D05D7"/>
    <w:rsid w:val="008D18A0"/>
    <w:rsid w:val="008D1A78"/>
    <w:rsid w:val="008D4558"/>
    <w:rsid w:val="008D507E"/>
    <w:rsid w:val="008D58D2"/>
    <w:rsid w:val="008D7DC1"/>
    <w:rsid w:val="008E0EA3"/>
    <w:rsid w:val="008E2779"/>
    <w:rsid w:val="008F0827"/>
    <w:rsid w:val="008F12AC"/>
    <w:rsid w:val="008F19FC"/>
    <w:rsid w:val="008F2C33"/>
    <w:rsid w:val="008F5B0C"/>
    <w:rsid w:val="00900DFA"/>
    <w:rsid w:val="00902105"/>
    <w:rsid w:val="00906732"/>
    <w:rsid w:val="00913D10"/>
    <w:rsid w:val="00917616"/>
    <w:rsid w:val="0092161D"/>
    <w:rsid w:val="0092467E"/>
    <w:rsid w:val="009248DF"/>
    <w:rsid w:val="00924F2B"/>
    <w:rsid w:val="009257A9"/>
    <w:rsid w:val="00933B02"/>
    <w:rsid w:val="00936EA9"/>
    <w:rsid w:val="00940938"/>
    <w:rsid w:val="00940EFB"/>
    <w:rsid w:val="0094134C"/>
    <w:rsid w:val="009437E4"/>
    <w:rsid w:val="00943863"/>
    <w:rsid w:val="00951B78"/>
    <w:rsid w:val="009539F7"/>
    <w:rsid w:val="00954D89"/>
    <w:rsid w:val="00956048"/>
    <w:rsid w:val="009567E9"/>
    <w:rsid w:val="009572F7"/>
    <w:rsid w:val="0096194F"/>
    <w:rsid w:val="009669E0"/>
    <w:rsid w:val="00966CCA"/>
    <w:rsid w:val="00967BCD"/>
    <w:rsid w:val="00970385"/>
    <w:rsid w:val="00973382"/>
    <w:rsid w:val="009734AB"/>
    <w:rsid w:val="00974526"/>
    <w:rsid w:val="00981023"/>
    <w:rsid w:val="00984019"/>
    <w:rsid w:val="009861DF"/>
    <w:rsid w:val="00987EC7"/>
    <w:rsid w:val="00987ED8"/>
    <w:rsid w:val="00991ABE"/>
    <w:rsid w:val="00991C4F"/>
    <w:rsid w:val="00992D44"/>
    <w:rsid w:val="009934C3"/>
    <w:rsid w:val="009967A6"/>
    <w:rsid w:val="009A1243"/>
    <w:rsid w:val="009A18EF"/>
    <w:rsid w:val="009A295A"/>
    <w:rsid w:val="009A303F"/>
    <w:rsid w:val="009B1B28"/>
    <w:rsid w:val="009B4B46"/>
    <w:rsid w:val="009B69DE"/>
    <w:rsid w:val="009B72D0"/>
    <w:rsid w:val="009C0242"/>
    <w:rsid w:val="009C28E8"/>
    <w:rsid w:val="009C5531"/>
    <w:rsid w:val="009D061F"/>
    <w:rsid w:val="009E13AD"/>
    <w:rsid w:val="009E2FDE"/>
    <w:rsid w:val="009F14D3"/>
    <w:rsid w:val="009F2B43"/>
    <w:rsid w:val="009F3409"/>
    <w:rsid w:val="009F4D24"/>
    <w:rsid w:val="009F5ADF"/>
    <w:rsid w:val="00A043F8"/>
    <w:rsid w:val="00A0478D"/>
    <w:rsid w:val="00A11287"/>
    <w:rsid w:val="00A127CC"/>
    <w:rsid w:val="00A14ED9"/>
    <w:rsid w:val="00A16D81"/>
    <w:rsid w:val="00A201A5"/>
    <w:rsid w:val="00A225B7"/>
    <w:rsid w:val="00A22878"/>
    <w:rsid w:val="00A261B3"/>
    <w:rsid w:val="00A279A9"/>
    <w:rsid w:val="00A32E24"/>
    <w:rsid w:val="00A366A2"/>
    <w:rsid w:val="00A367FE"/>
    <w:rsid w:val="00A36FB3"/>
    <w:rsid w:val="00A42C45"/>
    <w:rsid w:val="00A42E4C"/>
    <w:rsid w:val="00A45E00"/>
    <w:rsid w:val="00A46091"/>
    <w:rsid w:val="00A47AD0"/>
    <w:rsid w:val="00A51667"/>
    <w:rsid w:val="00A541A9"/>
    <w:rsid w:val="00A54AF9"/>
    <w:rsid w:val="00A6184F"/>
    <w:rsid w:val="00A62C9F"/>
    <w:rsid w:val="00A656E5"/>
    <w:rsid w:val="00A7564E"/>
    <w:rsid w:val="00A76CBA"/>
    <w:rsid w:val="00A77650"/>
    <w:rsid w:val="00A777F6"/>
    <w:rsid w:val="00A806EE"/>
    <w:rsid w:val="00A81535"/>
    <w:rsid w:val="00A820B5"/>
    <w:rsid w:val="00A86015"/>
    <w:rsid w:val="00A87B2E"/>
    <w:rsid w:val="00A95EBA"/>
    <w:rsid w:val="00A96574"/>
    <w:rsid w:val="00A96F36"/>
    <w:rsid w:val="00AA08F0"/>
    <w:rsid w:val="00AA1203"/>
    <w:rsid w:val="00AA2CCF"/>
    <w:rsid w:val="00AA51F0"/>
    <w:rsid w:val="00AA59AF"/>
    <w:rsid w:val="00AB0933"/>
    <w:rsid w:val="00AB2B26"/>
    <w:rsid w:val="00AB61B1"/>
    <w:rsid w:val="00AC01EC"/>
    <w:rsid w:val="00AC3E39"/>
    <w:rsid w:val="00AC4BC3"/>
    <w:rsid w:val="00AC684D"/>
    <w:rsid w:val="00AD288C"/>
    <w:rsid w:val="00AD5B33"/>
    <w:rsid w:val="00AD68BD"/>
    <w:rsid w:val="00AD74E9"/>
    <w:rsid w:val="00AE6E9A"/>
    <w:rsid w:val="00AF08AE"/>
    <w:rsid w:val="00AF1C29"/>
    <w:rsid w:val="00AF2065"/>
    <w:rsid w:val="00AF5D22"/>
    <w:rsid w:val="00B007D8"/>
    <w:rsid w:val="00B01539"/>
    <w:rsid w:val="00B0326F"/>
    <w:rsid w:val="00B04FA1"/>
    <w:rsid w:val="00B0560F"/>
    <w:rsid w:val="00B05BAB"/>
    <w:rsid w:val="00B06606"/>
    <w:rsid w:val="00B11505"/>
    <w:rsid w:val="00B179AE"/>
    <w:rsid w:val="00B21373"/>
    <w:rsid w:val="00B21435"/>
    <w:rsid w:val="00B21B1E"/>
    <w:rsid w:val="00B31BB9"/>
    <w:rsid w:val="00B34230"/>
    <w:rsid w:val="00B35959"/>
    <w:rsid w:val="00B43A8F"/>
    <w:rsid w:val="00B44A67"/>
    <w:rsid w:val="00B615CD"/>
    <w:rsid w:val="00B6238E"/>
    <w:rsid w:val="00B62839"/>
    <w:rsid w:val="00B64D2B"/>
    <w:rsid w:val="00B67A36"/>
    <w:rsid w:val="00B711D5"/>
    <w:rsid w:val="00B72FA0"/>
    <w:rsid w:val="00B738E1"/>
    <w:rsid w:val="00B74C7B"/>
    <w:rsid w:val="00B77D6E"/>
    <w:rsid w:val="00B8120E"/>
    <w:rsid w:val="00B812C4"/>
    <w:rsid w:val="00B81D7A"/>
    <w:rsid w:val="00B83CD1"/>
    <w:rsid w:val="00B92FD2"/>
    <w:rsid w:val="00B96172"/>
    <w:rsid w:val="00BA7759"/>
    <w:rsid w:val="00BB5F89"/>
    <w:rsid w:val="00BC13E7"/>
    <w:rsid w:val="00BC20AF"/>
    <w:rsid w:val="00BC6911"/>
    <w:rsid w:val="00BD537D"/>
    <w:rsid w:val="00BE5E0F"/>
    <w:rsid w:val="00BE6B71"/>
    <w:rsid w:val="00BF1B5D"/>
    <w:rsid w:val="00BF2CA9"/>
    <w:rsid w:val="00BF37A1"/>
    <w:rsid w:val="00BF5B93"/>
    <w:rsid w:val="00BF5E0A"/>
    <w:rsid w:val="00BF5F53"/>
    <w:rsid w:val="00BF60A1"/>
    <w:rsid w:val="00BF6A3E"/>
    <w:rsid w:val="00C00400"/>
    <w:rsid w:val="00C01770"/>
    <w:rsid w:val="00C04C9E"/>
    <w:rsid w:val="00C07BA5"/>
    <w:rsid w:val="00C1004A"/>
    <w:rsid w:val="00C17BBC"/>
    <w:rsid w:val="00C241C2"/>
    <w:rsid w:val="00C25590"/>
    <w:rsid w:val="00C263D3"/>
    <w:rsid w:val="00C2715F"/>
    <w:rsid w:val="00C30300"/>
    <w:rsid w:val="00C303AB"/>
    <w:rsid w:val="00C3040C"/>
    <w:rsid w:val="00C33E5F"/>
    <w:rsid w:val="00C35070"/>
    <w:rsid w:val="00C4061A"/>
    <w:rsid w:val="00C41469"/>
    <w:rsid w:val="00C41DCE"/>
    <w:rsid w:val="00C44525"/>
    <w:rsid w:val="00C45DFA"/>
    <w:rsid w:val="00C558CA"/>
    <w:rsid w:val="00C55A24"/>
    <w:rsid w:val="00C564FE"/>
    <w:rsid w:val="00C56C81"/>
    <w:rsid w:val="00C57E7F"/>
    <w:rsid w:val="00C57EA2"/>
    <w:rsid w:val="00C662E7"/>
    <w:rsid w:val="00C70619"/>
    <w:rsid w:val="00C7175B"/>
    <w:rsid w:val="00C726D1"/>
    <w:rsid w:val="00C73459"/>
    <w:rsid w:val="00C81787"/>
    <w:rsid w:val="00C83392"/>
    <w:rsid w:val="00C83DDF"/>
    <w:rsid w:val="00C83DE1"/>
    <w:rsid w:val="00C84687"/>
    <w:rsid w:val="00C8711D"/>
    <w:rsid w:val="00C9102E"/>
    <w:rsid w:val="00C919C1"/>
    <w:rsid w:val="00C928E4"/>
    <w:rsid w:val="00C929E0"/>
    <w:rsid w:val="00C92BAE"/>
    <w:rsid w:val="00C961BA"/>
    <w:rsid w:val="00C97834"/>
    <w:rsid w:val="00CA119D"/>
    <w:rsid w:val="00CA230D"/>
    <w:rsid w:val="00CA2459"/>
    <w:rsid w:val="00CA3F6A"/>
    <w:rsid w:val="00CA4628"/>
    <w:rsid w:val="00CA5595"/>
    <w:rsid w:val="00CA6CF8"/>
    <w:rsid w:val="00CA7444"/>
    <w:rsid w:val="00CB2FE3"/>
    <w:rsid w:val="00CB47B3"/>
    <w:rsid w:val="00CC0E85"/>
    <w:rsid w:val="00CC3E9C"/>
    <w:rsid w:val="00CC4087"/>
    <w:rsid w:val="00CC485F"/>
    <w:rsid w:val="00CC60DC"/>
    <w:rsid w:val="00CD438C"/>
    <w:rsid w:val="00CD449F"/>
    <w:rsid w:val="00CD72BD"/>
    <w:rsid w:val="00CE30DB"/>
    <w:rsid w:val="00CE71F3"/>
    <w:rsid w:val="00CE7C38"/>
    <w:rsid w:val="00CF0175"/>
    <w:rsid w:val="00CF0B7D"/>
    <w:rsid w:val="00CF2EE5"/>
    <w:rsid w:val="00CF358F"/>
    <w:rsid w:val="00CF6732"/>
    <w:rsid w:val="00D02F3E"/>
    <w:rsid w:val="00D11CDF"/>
    <w:rsid w:val="00D13781"/>
    <w:rsid w:val="00D14C4C"/>
    <w:rsid w:val="00D164FC"/>
    <w:rsid w:val="00D16BF5"/>
    <w:rsid w:val="00D1729E"/>
    <w:rsid w:val="00D201E7"/>
    <w:rsid w:val="00D22782"/>
    <w:rsid w:val="00D30744"/>
    <w:rsid w:val="00D30763"/>
    <w:rsid w:val="00D334EE"/>
    <w:rsid w:val="00D33AC6"/>
    <w:rsid w:val="00D363C6"/>
    <w:rsid w:val="00D401DF"/>
    <w:rsid w:val="00D438A8"/>
    <w:rsid w:val="00D44180"/>
    <w:rsid w:val="00D46027"/>
    <w:rsid w:val="00D470F1"/>
    <w:rsid w:val="00D533DB"/>
    <w:rsid w:val="00D538C1"/>
    <w:rsid w:val="00D53DA0"/>
    <w:rsid w:val="00D65443"/>
    <w:rsid w:val="00D66090"/>
    <w:rsid w:val="00D701D0"/>
    <w:rsid w:val="00D71FD8"/>
    <w:rsid w:val="00D765C1"/>
    <w:rsid w:val="00D820AC"/>
    <w:rsid w:val="00D83992"/>
    <w:rsid w:val="00D84B41"/>
    <w:rsid w:val="00D8654B"/>
    <w:rsid w:val="00D873A0"/>
    <w:rsid w:val="00D93401"/>
    <w:rsid w:val="00D93F2D"/>
    <w:rsid w:val="00D95C95"/>
    <w:rsid w:val="00D95F25"/>
    <w:rsid w:val="00DA08C7"/>
    <w:rsid w:val="00DA2F0D"/>
    <w:rsid w:val="00DA3AF9"/>
    <w:rsid w:val="00DA646E"/>
    <w:rsid w:val="00DA796C"/>
    <w:rsid w:val="00DB0DF7"/>
    <w:rsid w:val="00DB2007"/>
    <w:rsid w:val="00DB28DA"/>
    <w:rsid w:val="00DB4536"/>
    <w:rsid w:val="00DB546B"/>
    <w:rsid w:val="00DB6B8F"/>
    <w:rsid w:val="00DC02E9"/>
    <w:rsid w:val="00DC4113"/>
    <w:rsid w:val="00DC7322"/>
    <w:rsid w:val="00DD12A4"/>
    <w:rsid w:val="00DD1790"/>
    <w:rsid w:val="00DE09CB"/>
    <w:rsid w:val="00DE17AE"/>
    <w:rsid w:val="00DE3A71"/>
    <w:rsid w:val="00DE551A"/>
    <w:rsid w:val="00DE7BEB"/>
    <w:rsid w:val="00DF0E26"/>
    <w:rsid w:val="00DF1073"/>
    <w:rsid w:val="00DF356B"/>
    <w:rsid w:val="00DF36EF"/>
    <w:rsid w:val="00DF6D59"/>
    <w:rsid w:val="00E0033C"/>
    <w:rsid w:val="00E0042B"/>
    <w:rsid w:val="00E05C25"/>
    <w:rsid w:val="00E06696"/>
    <w:rsid w:val="00E16026"/>
    <w:rsid w:val="00E16215"/>
    <w:rsid w:val="00E16406"/>
    <w:rsid w:val="00E17446"/>
    <w:rsid w:val="00E223E6"/>
    <w:rsid w:val="00E2252A"/>
    <w:rsid w:val="00E226FF"/>
    <w:rsid w:val="00E26D5E"/>
    <w:rsid w:val="00E2777D"/>
    <w:rsid w:val="00E30BEF"/>
    <w:rsid w:val="00E30DD8"/>
    <w:rsid w:val="00E314D7"/>
    <w:rsid w:val="00E33518"/>
    <w:rsid w:val="00E36F64"/>
    <w:rsid w:val="00E40297"/>
    <w:rsid w:val="00E43F8D"/>
    <w:rsid w:val="00E44CC6"/>
    <w:rsid w:val="00E455F0"/>
    <w:rsid w:val="00E46469"/>
    <w:rsid w:val="00E5006B"/>
    <w:rsid w:val="00E50E87"/>
    <w:rsid w:val="00E54559"/>
    <w:rsid w:val="00E573EA"/>
    <w:rsid w:val="00E60507"/>
    <w:rsid w:val="00E62626"/>
    <w:rsid w:val="00E639DA"/>
    <w:rsid w:val="00E67EDD"/>
    <w:rsid w:val="00E70ABC"/>
    <w:rsid w:val="00E741FB"/>
    <w:rsid w:val="00E75D6F"/>
    <w:rsid w:val="00E76AB8"/>
    <w:rsid w:val="00E81D05"/>
    <w:rsid w:val="00E825F8"/>
    <w:rsid w:val="00E84060"/>
    <w:rsid w:val="00E8697E"/>
    <w:rsid w:val="00E90165"/>
    <w:rsid w:val="00E90CD8"/>
    <w:rsid w:val="00E9239E"/>
    <w:rsid w:val="00E936BD"/>
    <w:rsid w:val="00E96CAA"/>
    <w:rsid w:val="00E97510"/>
    <w:rsid w:val="00EA114B"/>
    <w:rsid w:val="00EA220D"/>
    <w:rsid w:val="00EA3F33"/>
    <w:rsid w:val="00EA7832"/>
    <w:rsid w:val="00EB267C"/>
    <w:rsid w:val="00EB2DB5"/>
    <w:rsid w:val="00EB7784"/>
    <w:rsid w:val="00EB792F"/>
    <w:rsid w:val="00EB7E71"/>
    <w:rsid w:val="00EC0544"/>
    <w:rsid w:val="00EC1092"/>
    <w:rsid w:val="00EC35C2"/>
    <w:rsid w:val="00EC37A4"/>
    <w:rsid w:val="00EC506C"/>
    <w:rsid w:val="00EC5482"/>
    <w:rsid w:val="00EC6FCE"/>
    <w:rsid w:val="00ED34BA"/>
    <w:rsid w:val="00ED65E9"/>
    <w:rsid w:val="00ED6A0B"/>
    <w:rsid w:val="00ED7E08"/>
    <w:rsid w:val="00EE16AF"/>
    <w:rsid w:val="00EE5277"/>
    <w:rsid w:val="00EE656E"/>
    <w:rsid w:val="00EF2587"/>
    <w:rsid w:val="00EF276E"/>
    <w:rsid w:val="00EF2AE6"/>
    <w:rsid w:val="00EF2CF4"/>
    <w:rsid w:val="00EF6C71"/>
    <w:rsid w:val="00F00CFE"/>
    <w:rsid w:val="00F011C8"/>
    <w:rsid w:val="00F018C3"/>
    <w:rsid w:val="00F03591"/>
    <w:rsid w:val="00F06927"/>
    <w:rsid w:val="00F07F4D"/>
    <w:rsid w:val="00F133ED"/>
    <w:rsid w:val="00F16D3F"/>
    <w:rsid w:val="00F238AB"/>
    <w:rsid w:val="00F2426C"/>
    <w:rsid w:val="00F2627A"/>
    <w:rsid w:val="00F27858"/>
    <w:rsid w:val="00F27BB5"/>
    <w:rsid w:val="00F337F0"/>
    <w:rsid w:val="00F3589E"/>
    <w:rsid w:val="00F37726"/>
    <w:rsid w:val="00F40961"/>
    <w:rsid w:val="00F4289C"/>
    <w:rsid w:val="00F4365F"/>
    <w:rsid w:val="00F43C3F"/>
    <w:rsid w:val="00F50DB0"/>
    <w:rsid w:val="00F5146F"/>
    <w:rsid w:val="00F52124"/>
    <w:rsid w:val="00F55441"/>
    <w:rsid w:val="00F56D78"/>
    <w:rsid w:val="00F62D59"/>
    <w:rsid w:val="00F64302"/>
    <w:rsid w:val="00F6520B"/>
    <w:rsid w:val="00F66306"/>
    <w:rsid w:val="00F66E46"/>
    <w:rsid w:val="00F73066"/>
    <w:rsid w:val="00F84DAB"/>
    <w:rsid w:val="00F850DF"/>
    <w:rsid w:val="00F87DDA"/>
    <w:rsid w:val="00F91EB5"/>
    <w:rsid w:val="00F9235B"/>
    <w:rsid w:val="00F94936"/>
    <w:rsid w:val="00F95491"/>
    <w:rsid w:val="00F962AA"/>
    <w:rsid w:val="00FB04A3"/>
    <w:rsid w:val="00FB1234"/>
    <w:rsid w:val="00FB226A"/>
    <w:rsid w:val="00FB7B59"/>
    <w:rsid w:val="00FC01AF"/>
    <w:rsid w:val="00FC4568"/>
    <w:rsid w:val="00FC48A5"/>
    <w:rsid w:val="00FD38E6"/>
    <w:rsid w:val="00FD3E47"/>
    <w:rsid w:val="00FE08F6"/>
    <w:rsid w:val="00FE2BEC"/>
    <w:rsid w:val="00FE4B8C"/>
    <w:rsid w:val="00FE623A"/>
    <w:rsid w:val="00FF4080"/>
    <w:rsid w:val="00FF45FA"/>
    <w:rsid w:val="00FF5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B858F"/>
  <w15:chartTrackingRefBased/>
  <w15:docId w15:val="{49494EC5-4E22-4D1D-A4CC-2A60E9CE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A5"/>
    <w:rPr>
      <w:rFonts w:ascii="Arial" w:eastAsiaTheme="minorEastAsia" w:hAnsi="Arial" w:cs="Arial"/>
    </w:rPr>
  </w:style>
  <w:style w:type="paragraph" w:styleId="Heading1">
    <w:name w:val="heading 1"/>
    <w:basedOn w:val="Normal"/>
    <w:link w:val="Heading1Char"/>
    <w:uiPriority w:val="9"/>
    <w:qFormat/>
    <w:pPr>
      <w:pBdr>
        <w:bottom w:val="single" w:sz="6" w:space="0" w:color="FFD602"/>
      </w:pBd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40"/>
      <w:szCs w:val="40"/>
    </w:rPr>
  </w:style>
  <w:style w:type="paragraph" w:styleId="Heading3">
    <w:name w:val="heading 3"/>
    <w:basedOn w:val="Normal"/>
    <w:link w:val="Heading3Char"/>
    <w:uiPriority w:val="9"/>
    <w:qFormat/>
    <w:pPr>
      <w:pBdr>
        <w:bottom w:val="single" w:sz="6" w:space="0" w:color="C9DD03"/>
      </w:pBdr>
      <w:spacing w:before="100" w:beforeAutospacing="1" w:after="100" w:afterAutospacing="1"/>
      <w:outlineLvl w:val="2"/>
    </w:pPr>
    <w:rPr>
      <w:b/>
      <w:bCs/>
      <w:sz w:val="32"/>
      <w:szCs w:val="32"/>
    </w:rPr>
  </w:style>
  <w:style w:type="paragraph" w:styleId="Heading4">
    <w:name w:val="heading 4"/>
    <w:basedOn w:val="Normal"/>
    <w:link w:val="Heading4Char"/>
    <w:uiPriority w:val="9"/>
    <w:qFormat/>
    <w:pPr>
      <w:spacing w:before="100" w:beforeAutospacing="1" w:after="100" w:afterAutospacing="1"/>
      <w:outlineLvl w:val="3"/>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0F4761" w:themeColor="accent1" w:themeShade="BF"/>
      <w:sz w:val="48"/>
      <w:szCs w:val="4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0F4761" w:themeColor="accent1" w:themeShade="BF"/>
      <w:sz w:val="40"/>
      <w:szCs w:val="40"/>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0F4761" w:themeColor="accent1" w:themeShade="BF"/>
      <w:sz w:val="32"/>
      <w:szCs w:val="32"/>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156082" w:themeColor="accent1"/>
      <w:sz w:val="30"/>
      <w:szCs w:val="30"/>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rPr>
      <w:rFonts w:ascii="Times New Roman" w:hAnsi="Times New Roman" w:cs="Times New Roman"/>
      <w:color w:val="7F7F7F"/>
      <w:sz w:val="20"/>
      <w:szCs w:val="20"/>
    </w:rPr>
  </w:style>
  <w:style w:type="character" w:customStyle="1" w:styleId="FooterChar">
    <w:name w:val="Footer Char"/>
    <w:basedOn w:val="DefaultParagraphFont"/>
    <w:link w:val="Footer"/>
    <w:uiPriority w:val="99"/>
    <w:rPr>
      <w:rFonts w:ascii="Arial" w:eastAsiaTheme="minorEastAsia" w:hAnsi="Arial" w:cs="Arial"/>
    </w:rPr>
  </w:style>
  <w:style w:type="paragraph" w:styleId="Header">
    <w:name w:val="header"/>
    <w:basedOn w:val="Normal"/>
    <w:link w:val="HeaderChar"/>
    <w:uiPriority w:val="99"/>
    <w:unhideWhenUsed/>
    <w:pPr>
      <w:spacing w:before="100" w:beforeAutospacing="1" w:after="100" w:afterAutospacing="1"/>
    </w:pPr>
    <w:rPr>
      <w:rFonts w:ascii="Times New Roman" w:hAnsi="Times New Roman" w:cs="Times New Roman"/>
      <w:color w:val="7F7F7F"/>
      <w:sz w:val="20"/>
    </w:rPr>
  </w:style>
  <w:style w:type="character" w:customStyle="1" w:styleId="HeaderChar">
    <w:name w:val="Header Char"/>
    <w:basedOn w:val="DefaultParagraphFont"/>
    <w:link w:val="Header"/>
    <w:uiPriority w:val="99"/>
    <w:rPr>
      <w:rFonts w:ascii="Arial" w:eastAsiaTheme="minorEastAsia" w:hAnsi="Arial" w:cs="Arial"/>
    </w:rPr>
  </w:style>
  <w:style w:type="paragraph" w:customStyle="1" w:styleId="pending">
    <w:name w:val="pending"/>
    <w:basedOn w:val="Normal"/>
    <w:uiPriority w:val="99"/>
    <w:semiHidden/>
    <w:pPr>
      <w:spacing w:before="100" w:beforeAutospacing="1" w:after="100" w:afterAutospacing="1"/>
    </w:pPr>
    <w:rPr>
      <w:rFonts w:ascii="Times New Roman" w:hAnsi="Times New Roman" w:cs="Times New Roman"/>
      <w:color w:val="F00034"/>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approved">
    <w:name w:val="approved"/>
    <w:basedOn w:val="DefaultParagraphFont"/>
  </w:style>
  <w:style w:type="paragraph" w:styleId="Revision">
    <w:name w:val="Revision"/>
    <w:hidden/>
    <w:uiPriority w:val="99"/>
    <w:semiHidden/>
    <w:rsid w:val="0030564C"/>
    <w:rPr>
      <w:rFonts w:ascii="Arial" w:eastAsiaTheme="minorEastAsia" w:hAnsi="Arial" w:cs="Arial"/>
    </w:rPr>
  </w:style>
  <w:style w:type="character" w:styleId="CommentReference">
    <w:name w:val="annotation reference"/>
    <w:basedOn w:val="DefaultParagraphFont"/>
    <w:uiPriority w:val="99"/>
    <w:semiHidden/>
    <w:unhideWhenUsed/>
    <w:rsid w:val="0035741E"/>
    <w:rPr>
      <w:sz w:val="16"/>
      <w:szCs w:val="16"/>
    </w:rPr>
  </w:style>
  <w:style w:type="paragraph" w:styleId="CommentText">
    <w:name w:val="annotation text"/>
    <w:basedOn w:val="Normal"/>
    <w:link w:val="CommentTextChar"/>
    <w:uiPriority w:val="99"/>
    <w:unhideWhenUsed/>
    <w:rsid w:val="0035741E"/>
    <w:rPr>
      <w:sz w:val="20"/>
      <w:szCs w:val="20"/>
    </w:rPr>
  </w:style>
  <w:style w:type="character" w:customStyle="1" w:styleId="CommentTextChar">
    <w:name w:val="Comment Text Char"/>
    <w:basedOn w:val="DefaultParagraphFont"/>
    <w:link w:val="CommentText"/>
    <w:uiPriority w:val="99"/>
    <w:rsid w:val="0035741E"/>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35741E"/>
    <w:rPr>
      <w:b/>
      <w:bCs/>
    </w:rPr>
  </w:style>
  <w:style w:type="character" w:customStyle="1" w:styleId="CommentSubjectChar">
    <w:name w:val="Comment Subject Char"/>
    <w:basedOn w:val="CommentTextChar"/>
    <w:link w:val="CommentSubject"/>
    <w:uiPriority w:val="99"/>
    <w:semiHidden/>
    <w:rsid w:val="0035741E"/>
    <w:rPr>
      <w:rFonts w:ascii="Arial" w:eastAsiaTheme="minorEastAsia" w:hAnsi="Arial" w:cs="Arial"/>
      <w:b/>
      <w:bCs/>
      <w:sz w:val="20"/>
      <w:szCs w:val="20"/>
    </w:rPr>
  </w:style>
  <w:style w:type="character" w:styleId="UnresolvedMention">
    <w:name w:val="Unresolved Mention"/>
    <w:basedOn w:val="DefaultParagraphFont"/>
    <w:uiPriority w:val="99"/>
    <w:semiHidden/>
    <w:unhideWhenUsed/>
    <w:rsid w:val="00933B02"/>
    <w:rPr>
      <w:color w:val="605E5C"/>
      <w:shd w:val="clear" w:color="auto" w:fill="E1DFDD"/>
    </w:rPr>
  </w:style>
  <w:style w:type="paragraph" w:styleId="ListParagraph">
    <w:name w:val="List Paragraph"/>
    <w:basedOn w:val="Normal"/>
    <w:uiPriority w:val="34"/>
    <w:qFormat/>
    <w:rsid w:val="004E1580"/>
    <w:pPr>
      <w:ind w:left="720"/>
      <w:contextualSpacing/>
    </w:pPr>
  </w:style>
  <w:style w:type="table" w:styleId="TableGrid">
    <w:name w:val="Table Grid"/>
    <w:basedOn w:val="TableNormal"/>
    <w:uiPriority w:val="39"/>
    <w:rsid w:val="00A16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37726"/>
    <w:rPr>
      <w:sz w:val="20"/>
      <w:szCs w:val="20"/>
    </w:rPr>
  </w:style>
  <w:style w:type="character" w:customStyle="1" w:styleId="EndnoteTextChar">
    <w:name w:val="Endnote Text Char"/>
    <w:basedOn w:val="DefaultParagraphFont"/>
    <w:link w:val="EndnoteText"/>
    <w:uiPriority w:val="99"/>
    <w:semiHidden/>
    <w:rsid w:val="00F37726"/>
    <w:rPr>
      <w:rFonts w:ascii="Arial" w:eastAsiaTheme="minorEastAsia" w:hAnsi="Arial" w:cs="Arial"/>
      <w:sz w:val="20"/>
      <w:szCs w:val="20"/>
    </w:rPr>
  </w:style>
  <w:style w:type="character" w:styleId="EndnoteReference">
    <w:name w:val="endnote reference"/>
    <w:basedOn w:val="DefaultParagraphFont"/>
    <w:uiPriority w:val="99"/>
    <w:semiHidden/>
    <w:unhideWhenUsed/>
    <w:rsid w:val="00F37726"/>
    <w:rPr>
      <w:vertAlign w:val="superscript"/>
    </w:rPr>
  </w:style>
  <w:style w:type="paragraph" w:styleId="FootnoteText">
    <w:name w:val="footnote text"/>
    <w:basedOn w:val="Normal"/>
    <w:link w:val="FootnoteTextChar"/>
    <w:uiPriority w:val="99"/>
    <w:semiHidden/>
    <w:unhideWhenUsed/>
    <w:rsid w:val="00F37726"/>
    <w:rPr>
      <w:sz w:val="20"/>
      <w:szCs w:val="20"/>
    </w:rPr>
  </w:style>
  <w:style w:type="character" w:customStyle="1" w:styleId="FootnoteTextChar">
    <w:name w:val="Footnote Text Char"/>
    <w:basedOn w:val="DefaultParagraphFont"/>
    <w:link w:val="FootnoteText"/>
    <w:uiPriority w:val="99"/>
    <w:semiHidden/>
    <w:rsid w:val="00F37726"/>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F37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62050">
      <w:marLeft w:val="0"/>
      <w:marRight w:val="0"/>
      <w:marTop w:val="0"/>
      <w:marBottom w:val="0"/>
      <w:divBdr>
        <w:top w:val="none" w:sz="0" w:space="0" w:color="auto"/>
        <w:left w:val="none" w:sz="0" w:space="0" w:color="auto"/>
        <w:bottom w:val="none" w:sz="0" w:space="0" w:color="auto"/>
        <w:right w:val="none" w:sz="0" w:space="0" w:color="auto"/>
      </w:divBdr>
    </w:div>
    <w:div w:id="716779678">
      <w:marLeft w:val="0"/>
      <w:marRight w:val="0"/>
      <w:marTop w:val="0"/>
      <w:marBottom w:val="0"/>
      <w:divBdr>
        <w:top w:val="none" w:sz="0" w:space="0" w:color="auto"/>
        <w:left w:val="none" w:sz="0" w:space="0" w:color="auto"/>
        <w:bottom w:val="none" w:sz="0" w:space="0" w:color="auto"/>
        <w:right w:val="none" w:sz="0" w:space="0" w:color="auto"/>
      </w:divBdr>
    </w:div>
    <w:div w:id="783815794">
      <w:marLeft w:val="0"/>
      <w:marRight w:val="0"/>
      <w:marTop w:val="0"/>
      <w:marBottom w:val="0"/>
      <w:divBdr>
        <w:top w:val="none" w:sz="0" w:space="0" w:color="auto"/>
        <w:left w:val="none" w:sz="0" w:space="0" w:color="auto"/>
        <w:bottom w:val="none" w:sz="0" w:space="0" w:color="auto"/>
        <w:right w:val="none" w:sz="0" w:space="0" w:color="auto"/>
      </w:divBdr>
    </w:div>
    <w:div w:id="858661291">
      <w:marLeft w:val="0"/>
      <w:marRight w:val="0"/>
      <w:marTop w:val="0"/>
      <w:marBottom w:val="0"/>
      <w:divBdr>
        <w:top w:val="none" w:sz="0" w:space="0" w:color="auto"/>
        <w:left w:val="none" w:sz="0" w:space="0" w:color="auto"/>
        <w:bottom w:val="none" w:sz="0" w:space="0" w:color="auto"/>
        <w:right w:val="none" w:sz="0" w:space="0" w:color="auto"/>
      </w:divBdr>
    </w:div>
    <w:div w:id="1159662507">
      <w:marLeft w:val="0"/>
      <w:marRight w:val="0"/>
      <w:marTop w:val="0"/>
      <w:marBottom w:val="0"/>
      <w:divBdr>
        <w:top w:val="none" w:sz="0" w:space="0" w:color="auto"/>
        <w:left w:val="none" w:sz="0" w:space="0" w:color="auto"/>
        <w:bottom w:val="none" w:sz="0" w:space="0" w:color="auto"/>
        <w:right w:val="none" w:sz="0" w:space="0" w:color="auto"/>
      </w:divBdr>
      <w:divsChild>
        <w:div w:id="1247229340">
          <w:marLeft w:val="0"/>
          <w:marRight w:val="0"/>
          <w:marTop w:val="0"/>
          <w:marBottom w:val="0"/>
          <w:divBdr>
            <w:top w:val="none" w:sz="0" w:space="0" w:color="auto"/>
            <w:left w:val="none" w:sz="0" w:space="0" w:color="auto"/>
            <w:bottom w:val="none" w:sz="0" w:space="0" w:color="auto"/>
            <w:right w:val="none" w:sz="0" w:space="0" w:color="auto"/>
          </w:divBdr>
          <w:divsChild>
            <w:div w:id="572159253">
              <w:marLeft w:val="0"/>
              <w:marRight w:val="0"/>
              <w:marTop w:val="0"/>
              <w:marBottom w:val="0"/>
              <w:divBdr>
                <w:top w:val="none" w:sz="0" w:space="0" w:color="auto"/>
                <w:left w:val="none" w:sz="0" w:space="0" w:color="auto"/>
                <w:bottom w:val="none" w:sz="0" w:space="0" w:color="auto"/>
                <w:right w:val="none" w:sz="0" w:space="0" w:color="auto"/>
              </w:divBdr>
              <w:divsChild>
                <w:div w:id="2005937256">
                  <w:marLeft w:val="0"/>
                  <w:marRight w:val="0"/>
                  <w:marTop w:val="0"/>
                  <w:marBottom w:val="0"/>
                  <w:divBdr>
                    <w:top w:val="none" w:sz="0" w:space="0" w:color="auto"/>
                    <w:left w:val="none" w:sz="0" w:space="0" w:color="auto"/>
                    <w:bottom w:val="none" w:sz="0" w:space="0" w:color="auto"/>
                    <w:right w:val="none" w:sz="0" w:space="0" w:color="auto"/>
                  </w:divBdr>
                  <w:divsChild>
                    <w:div w:id="19059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91703">
      <w:marLeft w:val="0"/>
      <w:marRight w:val="0"/>
      <w:marTop w:val="0"/>
      <w:marBottom w:val="0"/>
      <w:divBdr>
        <w:top w:val="none" w:sz="0" w:space="0" w:color="auto"/>
        <w:left w:val="none" w:sz="0" w:space="0" w:color="auto"/>
        <w:bottom w:val="none" w:sz="0" w:space="0" w:color="auto"/>
        <w:right w:val="none" w:sz="0" w:space="0" w:color="auto"/>
      </w:divBdr>
      <w:divsChild>
        <w:div w:id="20190382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us.icr.ac.uk/Lists/ICR%20Tasks/DispForm.aspx?ID=1240" TargetMode="External"/><Relationship Id="rId18" Type="http://schemas.openxmlformats.org/officeDocument/2006/relationships/hyperlink" Target="https://nexus.icr.ac.uk/Lists/ICR%20Policies/DispForm.aspx?ID=591" TargetMode="External"/><Relationship Id="rId26" Type="http://schemas.openxmlformats.org/officeDocument/2006/relationships/hyperlink" Target="https://nexus.icr.ac.uk/Lists/ICR%20Policies/DispForm.aspx?ID=380" TargetMode="External"/><Relationship Id="rId21" Type="http://schemas.openxmlformats.org/officeDocument/2006/relationships/hyperlink" Target="https://nexus.icr.ac.uk/Lists/ICR%20Tasks/DispForm.aspx?ID=243" TargetMode="External"/><Relationship Id="rId34" Type="http://schemas.openxmlformats.org/officeDocument/2006/relationships/hyperlink" Target="https://nexus.icr.ac.uk/directorates/CFO/Secretariat/Documents/Conflicts%20of%20interest/Declaration%20form%20for%20research%20funded%20by%20US%20NIH%20-%20BIO.docx" TargetMode="External"/><Relationship Id="rId7" Type="http://schemas.openxmlformats.org/officeDocument/2006/relationships/endnotes" Target="endnotes.xml"/><Relationship Id="rId12" Type="http://schemas.openxmlformats.org/officeDocument/2006/relationships/hyperlink" Target="https://nexus.icr.ac.uk/Lists/ICR%20Tasks/DispForm.aspx?ID=1240" TargetMode="External"/><Relationship Id="rId17" Type="http://schemas.openxmlformats.org/officeDocument/2006/relationships/hyperlink" Target="https://nexus.icr.ac.uk/Lists/ICR%20Tasks/DispForm.aspx?ID=1240" TargetMode="External"/><Relationship Id="rId25" Type="http://schemas.openxmlformats.org/officeDocument/2006/relationships/hyperlink" Target="https://nexus.icr.ac.uk/Lists/ICR%20Policies/DispForm.aspx?ID=464" TargetMode="External"/><Relationship Id="rId33" Type="http://schemas.openxmlformats.org/officeDocument/2006/relationships/hyperlink" Target="https://nexus.icr.ac.uk/Lists/ICR%20Tasks/DispForm.aspx?ID=1240" TargetMode="External"/><Relationship Id="rId2" Type="http://schemas.openxmlformats.org/officeDocument/2006/relationships/numbering" Target="numbering.xml"/><Relationship Id="rId16" Type="http://schemas.openxmlformats.org/officeDocument/2006/relationships/hyperlink" Target="https://nexus.icr.ac.uk/Lists/ICR%20Policies/DispForm.aspx?ID=297" TargetMode="External"/><Relationship Id="rId20" Type="http://schemas.openxmlformats.org/officeDocument/2006/relationships/hyperlink" Target="https://nexus.icr.ac.uk/Lists/ICR%20Policies/DispForm.aspx?ID=297" TargetMode="External"/><Relationship Id="rId29" Type="http://schemas.openxmlformats.org/officeDocument/2006/relationships/hyperlink" Target="https://nexus.icr.ac.uk/Lists/ICR%20Tasks/DispForm.aspx?ID=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nexus.icr.ac.uk/Lists/ICR%20Tasks/DispForm.aspx?ID=424" TargetMode="External"/><Relationship Id="rId32" Type="http://schemas.openxmlformats.org/officeDocument/2006/relationships/hyperlink" Target="https://nexus.icr.ac.uk/Lists/ICR%20Tasks/DispForm.aspx?ID=24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xus.icr.ac.uk/Lists/ICR%20Tasks/DispForm.aspx?ID=1240" TargetMode="External"/><Relationship Id="rId23" Type="http://schemas.openxmlformats.org/officeDocument/2006/relationships/hyperlink" Target="https://nexus.icr.ac.uk/Lists/ICR%20Policies/DispForm.aspx?ID=485" TargetMode="External"/><Relationship Id="rId28" Type="http://schemas.openxmlformats.org/officeDocument/2006/relationships/hyperlink" Target="https://nexus.icr.ac.uk/Lists/ICR%20Tasks/DispForm.aspx?ID=1240"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nexus.icr.ac.uk/Lists/ICR%20Policies/DispForm.aspx?ID=63" TargetMode="External"/><Relationship Id="rId31" Type="http://schemas.openxmlformats.org/officeDocument/2006/relationships/hyperlink" Target="https://nexus.icr.ac.uk/Lists/ICR%20Tasks/DispForm.aspx?ID=1240" TargetMode="External"/><Relationship Id="rId4" Type="http://schemas.openxmlformats.org/officeDocument/2006/relationships/settings" Target="settings.xml"/><Relationship Id="rId9" Type="http://schemas.openxmlformats.org/officeDocument/2006/relationships/hyperlink" Target="https://nexus.icr.ac.uk/Lists/ICR%20Tasks/DispForm.aspx?ID=1240" TargetMode="External"/><Relationship Id="rId14" Type="http://schemas.openxmlformats.org/officeDocument/2006/relationships/hyperlink" Target="http://grants.nih.gov/grants/policy/coi/tutorial2011/fcoi.htm" TargetMode="External"/><Relationship Id="rId22" Type="http://schemas.openxmlformats.org/officeDocument/2006/relationships/hyperlink" Target="https://nexus.icr.ac.uk/Lists/ICR%20Policies/DispForm.aspx?ID=362" TargetMode="External"/><Relationship Id="rId27" Type="http://schemas.openxmlformats.org/officeDocument/2006/relationships/hyperlink" Target="https://nexus.icr.ac.uk/Lists/ICR%20Tasks/DispForm.aspx?ID=1240" TargetMode="External"/><Relationship Id="rId30" Type="http://schemas.openxmlformats.org/officeDocument/2006/relationships/hyperlink" Target="https://nexus.icr.ac.uk/Lists/ICR%20Tasks/DispForm.aspx?ID=243" TargetMode="External"/><Relationship Id="rId35" Type="http://schemas.openxmlformats.org/officeDocument/2006/relationships/hyperlink" Target="https://nexus.icr.ac.uk/Lists/ICR%20Policies/DispForm.aspx?ID=485" TargetMode="External"/><Relationship Id="rId8" Type="http://schemas.openxmlformats.org/officeDocument/2006/relationships/hyperlink" Target="https://nexus.icr.ac.uk/directorates/CFO/Secretariat/Documents/Conflicts%20of%20interest/Declaration%20form%20for%20research%20funded%20by%20US%20NIH%20-%20BIO.doc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1144A-9103-484D-B99E-56839C08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21</Pages>
  <Words>5606</Words>
  <Characters>30453</Characters>
  <Application>Microsoft Office Word</Application>
  <DocSecurity>0</DocSecurity>
  <Lines>705</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Soulieux</dc:creator>
  <cp:keywords/>
  <dc:description/>
  <cp:lastModifiedBy>Justine Soulieux</cp:lastModifiedBy>
  <cp:revision>87</cp:revision>
  <dcterms:created xsi:type="dcterms:W3CDTF">2025-09-17T16:09:00Z</dcterms:created>
  <dcterms:modified xsi:type="dcterms:W3CDTF">2025-11-19T14:00:00Z</dcterms:modified>
</cp:coreProperties>
</file>